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8D23B3" w:rsidP="009E4275">
      <w:pPr>
        <w:pStyle w:val="Default"/>
        <w:rPr>
          <w:b/>
        </w:rPr>
      </w:pPr>
      <w:r w:rsidRPr="008D23B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251657728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9E4275" w:rsidRDefault="0085331A" w:rsidP="008B5B8A">
      <w:pPr>
        <w:pStyle w:val="Default"/>
        <w:jc w:val="center"/>
        <w:rPr>
          <w:b/>
          <w:i/>
          <w:sz w:val="40"/>
        </w:rPr>
      </w:pPr>
      <w:r w:rsidRPr="009E4275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>
      <w:pPr>
        <w:pStyle w:val="af0"/>
      </w:pPr>
      <w:r>
        <w:t>Содержание</w:t>
      </w:r>
    </w:p>
    <w:p w:rsidR="0085331A" w:rsidRPr="00013F36" w:rsidRDefault="0085331A" w:rsidP="00013F36">
      <w:pPr>
        <w:rPr>
          <w:lang w:eastAsia="en-US"/>
        </w:rPr>
      </w:pPr>
    </w:p>
    <w:p w:rsidR="0085331A" w:rsidRDefault="008D23B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85331A">
        <w:instrText xml:space="preserve"> TOC \o "1-3" \h \z \u </w:instrText>
      </w:r>
      <w:r>
        <w:fldChar w:fldCharType="separate"/>
      </w:r>
      <w:hyperlink w:anchor="_Toc386205392" w:history="1">
        <w:r w:rsidR="0085331A" w:rsidRPr="002F52BB">
          <w:rPr>
            <w:rStyle w:val="a3"/>
            <w:noProof/>
          </w:rPr>
          <w:t>1.ОБЩИЕ ПОЛОЖЕНИЯ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5331A" w:rsidRDefault="008D23B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2F52BB">
          <w:rPr>
            <w:rStyle w:val="a3"/>
            <w:noProof/>
          </w:rPr>
          <w:t>2. ТЕРМИНЫ И ОПРЕДЕЛЕНИЯ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5331A" w:rsidRDefault="008D23B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2F52BB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331A" w:rsidRDefault="008D23B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2F52BB">
          <w:rPr>
            <w:rStyle w:val="a3"/>
            <w:noProof/>
          </w:rPr>
          <w:t>4. ПРАВА И ОБЯЗАННОСТИ СТОРОН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331A" w:rsidRDefault="008D23B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2F52BB">
          <w:rPr>
            <w:rStyle w:val="a3"/>
            <w:noProof/>
          </w:rPr>
          <w:t>5. ОТВЕТСТВЕННОСТЬ СТОРОН</w:t>
        </w:r>
        <w:r w:rsidR="0085331A">
          <w:rPr>
            <w:noProof/>
            <w:webHidden/>
          </w:rPr>
          <w:tab/>
        </w:r>
        <w:r w:rsidR="006143FE">
          <w:rPr>
            <w:noProof/>
            <w:webHidden/>
          </w:rPr>
          <w:t>5</w:t>
        </w:r>
      </w:hyperlink>
    </w:p>
    <w:p w:rsidR="0085331A" w:rsidRDefault="008D23B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2F52BB">
          <w:rPr>
            <w:rStyle w:val="a3"/>
            <w:noProof/>
          </w:rPr>
          <w:t>6. ПРОЧИЕ УСЛОВИЯ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5331A" w:rsidRDefault="008D23B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2F52BB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5331A" w:rsidRDefault="008D23B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2F52BB">
          <w:rPr>
            <w:rStyle w:val="a3"/>
            <w:noProof/>
          </w:rPr>
          <w:t>8. ПРИЛОЖЕНИЯ К ЕДИНОМУ ДОГОВОРУ БАНКОВСКОГО ОБСЛУЖИВАНИЯ</w:t>
        </w:r>
        <w:r w:rsidR="0085331A">
          <w:rPr>
            <w:noProof/>
            <w:webHidden/>
          </w:rPr>
          <w:tab/>
        </w:r>
        <w:r w:rsidR="003E532D">
          <w:rPr>
            <w:noProof/>
            <w:webHidden/>
          </w:rPr>
          <w:t>6</w:t>
        </w:r>
      </w:hyperlink>
    </w:p>
    <w:p w:rsidR="0085331A" w:rsidRDefault="008D23B3">
      <w:r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Tr="00E7608C">
        <w:trPr>
          <w:trHeight w:val="226"/>
        </w:trPr>
        <w:tc>
          <w:tcPr>
            <w:tcW w:w="4569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Tr="00E7608C">
        <w:trPr>
          <w:trHeight w:val="100"/>
        </w:trPr>
        <w:tc>
          <w:tcPr>
            <w:tcW w:w="4569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8E1D74" w:rsidTr="00E7608C">
        <w:trPr>
          <w:trHeight w:val="1500"/>
        </w:trPr>
        <w:tc>
          <w:tcPr>
            <w:tcW w:w="4569" w:type="dxa"/>
          </w:tcPr>
          <w:p w:rsidR="0085331A" w:rsidRPr="00E7608C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8E1D74" w:rsidRDefault="0085331A" w:rsidP="00E7608C">
            <w:pPr>
              <w:pStyle w:val="Default"/>
              <w:jc w:val="both"/>
            </w:pPr>
          </w:p>
        </w:tc>
      </w:tr>
      <w:tr w:rsidR="0085331A" w:rsidRPr="000A017C" w:rsidTr="00E7608C">
        <w:trPr>
          <w:trHeight w:val="920"/>
        </w:trPr>
        <w:tc>
          <w:tcPr>
            <w:tcW w:w="4569" w:type="dxa"/>
          </w:tcPr>
          <w:p w:rsidR="0085331A" w:rsidRPr="00E7608C" w:rsidRDefault="0085331A" w:rsidP="00956609">
            <w:pPr>
              <w:rPr>
                <w:highlight w:val="yellow"/>
              </w:rPr>
            </w:pPr>
          </w:p>
        </w:tc>
        <w:tc>
          <w:tcPr>
            <w:tcW w:w="4787" w:type="dxa"/>
          </w:tcPr>
          <w:p w:rsidR="0085331A" w:rsidRPr="00E7608C" w:rsidRDefault="0085331A" w:rsidP="00956609">
            <w:pPr>
              <w:rPr>
                <w:highlight w:val="yellow"/>
              </w:rPr>
            </w:pPr>
          </w:p>
        </w:tc>
      </w:tr>
      <w:tr w:rsidR="0085331A" w:rsidTr="00E7608C">
        <w:trPr>
          <w:trHeight w:val="744"/>
        </w:trPr>
        <w:tc>
          <w:tcPr>
            <w:tcW w:w="4569" w:type="dxa"/>
          </w:tcPr>
          <w:p w:rsidR="0085331A" w:rsidRPr="00F426A1" w:rsidRDefault="0085331A" w:rsidP="00956609"/>
          <w:p w:rsidR="0085331A" w:rsidRPr="00E7608C" w:rsidRDefault="0085331A" w:rsidP="00956609"/>
        </w:tc>
        <w:tc>
          <w:tcPr>
            <w:tcW w:w="4787" w:type="dxa"/>
          </w:tcPr>
          <w:p w:rsidR="0085331A" w:rsidRPr="00E7608C" w:rsidRDefault="0085331A" w:rsidP="00956609"/>
        </w:tc>
      </w:tr>
    </w:tbl>
    <w:p w:rsidR="0085331A" w:rsidRDefault="0085331A"/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Pr="00013F36" w:rsidRDefault="0085331A" w:rsidP="00013F36">
      <w:pPr>
        <w:pStyle w:val="1"/>
        <w:rPr>
          <w:color w:val="auto"/>
          <w:szCs w:val="23"/>
        </w:rPr>
      </w:pPr>
      <w:bookmarkStart w:id="0" w:name="_Toc386205392"/>
      <w:r>
        <w:rPr>
          <w:color w:val="auto"/>
          <w:szCs w:val="23"/>
        </w:rPr>
        <w:lastRenderedPageBreak/>
        <w:t>1.</w:t>
      </w:r>
      <w:r w:rsidRPr="00013F36">
        <w:rPr>
          <w:color w:val="auto"/>
          <w:szCs w:val="23"/>
        </w:rPr>
        <w:t>ОБЩИЕ ПОЛОЖЕНИЯ</w:t>
      </w:r>
      <w:bookmarkEnd w:id="0"/>
      <w:r w:rsidRPr="00013F36">
        <w:rPr>
          <w:color w:val="auto"/>
          <w:szCs w:val="23"/>
        </w:rPr>
        <w:t xml:space="preserve"> </w:t>
      </w:r>
    </w:p>
    <w:p w:rsidR="0085331A" w:rsidRDefault="0085331A" w:rsidP="00D349A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Настоящие Правила банковского обслуживания корпоративных клиентов на публичных условиях (далее - Правила банковского обслуживания) и Заявление о присоединении к Правилам банковского обслуживания, надлежащим образом оформленное и подписанное Клиентом, в совокупности являются заключенным между Клиентом и ОАО «БАЛТИНВЕСТБАНК» (далее - Банк) Единым договором банковского обслуживания (далее - ЕДБО). </w:t>
      </w:r>
    </w:p>
    <w:p w:rsidR="0085331A" w:rsidRDefault="0085331A" w:rsidP="00D349A7">
      <w:pPr>
        <w:pStyle w:val="Default"/>
        <w:spacing w:after="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>
        <w:rPr>
          <w:sz w:val="23"/>
          <w:szCs w:val="23"/>
        </w:rPr>
        <w:t>www.</w:t>
      </w:r>
      <w:r>
        <w:rPr>
          <w:sz w:val="23"/>
          <w:szCs w:val="23"/>
          <w:lang w:val="en-US"/>
        </w:rPr>
        <w:t>baltinvestbank</w:t>
      </w:r>
      <w:r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com</w:t>
      </w:r>
      <w:r>
        <w:rPr>
          <w:sz w:val="22"/>
          <w:szCs w:val="22"/>
        </w:rPr>
        <w:t xml:space="preserve">. </w:t>
      </w:r>
    </w:p>
    <w:p w:rsidR="0085331A" w:rsidRDefault="0085331A" w:rsidP="00D349A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ЕДБО заключается на основании подачи в Банк подписанного Клиентом Заявления о присоединении к Правилам банковского обслуживании (в 1-м экземпляре), а </w:t>
      </w:r>
      <w:r w:rsidRPr="00784751">
        <w:rPr>
          <w:sz w:val="22"/>
          <w:szCs w:val="22"/>
        </w:rPr>
        <w:t xml:space="preserve">также всех документов, указанных в </w:t>
      </w:r>
      <w:r w:rsidRPr="00784751">
        <w:rPr>
          <w:color w:val="auto"/>
          <w:sz w:val="22"/>
          <w:szCs w:val="22"/>
        </w:rPr>
        <w:t>Приложении № 1</w:t>
      </w:r>
      <w:r w:rsidRPr="00784751">
        <w:rPr>
          <w:sz w:val="22"/>
          <w:szCs w:val="22"/>
        </w:rPr>
        <w:t xml:space="preserve"> к ЕДБО.</w:t>
      </w:r>
      <w:r>
        <w:rPr>
          <w:sz w:val="22"/>
          <w:szCs w:val="22"/>
        </w:rPr>
        <w:t xml:space="preserve"> Копия Заявления о присоединении к Правилам банковского обслуживания с отметками Банка о принятии передается Клиенту и является документом, подтверждающим факт заключения ЕДБО. </w:t>
      </w:r>
    </w:p>
    <w:p w:rsidR="0085331A" w:rsidRDefault="0085331A" w:rsidP="00D349A7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1.4. Банковское обслуживание Клиента осуществляется в соответствии с законодательством Российской Федерации, банковскими правилами и ЕДБО. </w:t>
      </w:r>
    </w:p>
    <w:p w:rsidR="0085331A" w:rsidRPr="000A017C" w:rsidRDefault="0085331A" w:rsidP="00D349A7">
      <w:pPr>
        <w:pStyle w:val="Default"/>
        <w:jc w:val="both"/>
        <w:rPr>
          <w:sz w:val="22"/>
          <w:szCs w:val="22"/>
        </w:rPr>
      </w:pPr>
      <w:r w:rsidRPr="000A017C">
        <w:rPr>
          <w:sz w:val="22"/>
          <w:szCs w:val="22"/>
        </w:rPr>
        <w:t xml:space="preserve">1.5. ЕДБО включает в себя комплекс следующих банковских услуг: </w:t>
      </w:r>
    </w:p>
    <w:p w:rsidR="0085331A" w:rsidRPr="000A017C" w:rsidRDefault="0085331A" w:rsidP="00D349A7">
      <w:pPr>
        <w:pStyle w:val="Default"/>
        <w:spacing w:after="23"/>
        <w:jc w:val="both"/>
        <w:rPr>
          <w:sz w:val="22"/>
          <w:szCs w:val="22"/>
        </w:rPr>
      </w:pPr>
      <w:r w:rsidRPr="000A017C">
        <w:rPr>
          <w:sz w:val="20"/>
          <w:szCs w:val="20"/>
        </w:rPr>
        <w:t xml:space="preserve">- </w:t>
      </w:r>
      <w:r w:rsidRPr="000A017C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0A017C" w:rsidRDefault="0085331A" w:rsidP="00424789">
      <w:pPr>
        <w:pStyle w:val="Default"/>
        <w:spacing w:after="23"/>
        <w:jc w:val="both"/>
        <w:rPr>
          <w:sz w:val="22"/>
          <w:szCs w:val="22"/>
        </w:rPr>
      </w:pPr>
      <w:r w:rsidRPr="000A017C">
        <w:rPr>
          <w:sz w:val="20"/>
          <w:szCs w:val="20"/>
        </w:rPr>
        <w:t xml:space="preserve">- </w:t>
      </w:r>
      <w:r w:rsidRPr="000A017C">
        <w:rPr>
          <w:sz w:val="22"/>
          <w:szCs w:val="22"/>
        </w:rPr>
        <w:t>дистанционное банковское обслуживание (ДБО)»;</w:t>
      </w:r>
    </w:p>
    <w:p w:rsidR="0085331A" w:rsidRPr="00810096" w:rsidRDefault="0085331A" w:rsidP="00E479C1">
      <w:pPr>
        <w:pStyle w:val="Default"/>
        <w:spacing w:after="23"/>
        <w:jc w:val="both"/>
        <w:rPr>
          <w:bCs/>
          <w:iCs/>
          <w:sz w:val="22"/>
          <w:szCs w:val="22"/>
        </w:rPr>
      </w:pPr>
      <w:r w:rsidRPr="00810096">
        <w:rPr>
          <w:b/>
          <w:sz w:val="22"/>
          <w:szCs w:val="22"/>
        </w:rPr>
        <w:t>-</w:t>
      </w:r>
      <w:r w:rsidRPr="00810096">
        <w:rPr>
          <w:sz w:val="22"/>
          <w:szCs w:val="22"/>
        </w:rPr>
        <w:t xml:space="preserve">  размещение срочных банковских вкладов (депозитов) юридическими лицами (за исключением кредитных организаций), </w:t>
      </w:r>
      <w:r w:rsidRPr="00810096">
        <w:rPr>
          <w:bCs/>
          <w:iCs/>
          <w:sz w:val="22"/>
          <w:szCs w:val="22"/>
        </w:rPr>
        <w:t>индивидуальны</w:t>
      </w:r>
      <w:r w:rsidR="005272A9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предпринимател</w:t>
      </w:r>
      <w:r w:rsidR="005272A9" w:rsidRPr="00810096">
        <w:rPr>
          <w:bCs/>
          <w:iCs/>
          <w:sz w:val="22"/>
          <w:szCs w:val="22"/>
        </w:rPr>
        <w:t>ями</w:t>
      </w:r>
      <w:r w:rsidRPr="00810096">
        <w:rPr>
          <w:bCs/>
          <w:iCs/>
          <w:sz w:val="22"/>
          <w:szCs w:val="22"/>
        </w:rPr>
        <w:t xml:space="preserve"> и</w:t>
      </w:r>
      <w:r w:rsidR="003014DD" w:rsidRPr="00810096">
        <w:rPr>
          <w:bCs/>
          <w:iCs/>
          <w:sz w:val="22"/>
          <w:szCs w:val="22"/>
        </w:rPr>
        <w:t>ли</w:t>
      </w:r>
      <w:r w:rsidRPr="00810096">
        <w:rPr>
          <w:bCs/>
          <w:iCs/>
          <w:sz w:val="22"/>
          <w:szCs w:val="22"/>
        </w:rPr>
        <w:t xml:space="preserve"> физически</w:t>
      </w:r>
      <w:r w:rsidR="005272A9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лиц</w:t>
      </w:r>
      <w:r w:rsidR="005272A9" w:rsidRPr="00810096">
        <w:rPr>
          <w:bCs/>
          <w:iCs/>
          <w:sz w:val="22"/>
          <w:szCs w:val="22"/>
        </w:rPr>
        <w:t>ами</w:t>
      </w:r>
      <w:r w:rsidRPr="00810096">
        <w:rPr>
          <w:bCs/>
          <w:iCs/>
          <w:sz w:val="22"/>
          <w:szCs w:val="22"/>
        </w:rPr>
        <w:t xml:space="preserve">, </w:t>
      </w:r>
      <w:r w:rsidR="005E0C5B" w:rsidRPr="00810096">
        <w:rPr>
          <w:bCs/>
          <w:iCs/>
          <w:sz w:val="22"/>
          <w:szCs w:val="22"/>
        </w:rPr>
        <w:t>занимающимися частной практикой в установленном действующим законодательством Российской Федерации порядке ча</w:t>
      </w:r>
      <w:r w:rsidR="00B34205">
        <w:rPr>
          <w:bCs/>
          <w:iCs/>
          <w:sz w:val="22"/>
          <w:szCs w:val="22"/>
        </w:rPr>
        <w:t>с</w:t>
      </w:r>
      <w:r w:rsidR="005E0C5B" w:rsidRPr="00810096">
        <w:rPr>
          <w:bCs/>
          <w:iCs/>
          <w:sz w:val="22"/>
          <w:szCs w:val="22"/>
        </w:rPr>
        <w:t>тной практикой.</w:t>
      </w:r>
    </w:p>
    <w:p w:rsidR="0085331A" w:rsidRPr="00810096" w:rsidRDefault="0085331A" w:rsidP="00E479C1">
      <w:pPr>
        <w:pStyle w:val="Default"/>
        <w:spacing w:after="23"/>
        <w:jc w:val="both"/>
        <w:rPr>
          <w:sz w:val="22"/>
          <w:szCs w:val="22"/>
        </w:rPr>
      </w:pPr>
      <w:r w:rsidRPr="00810096">
        <w:rPr>
          <w:sz w:val="22"/>
          <w:szCs w:val="22"/>
        </w:rPr>
        <w:t xml:space="preserve">1.6. 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85331A" w:rsidRPr="00B33F5D" w:rsidRDefault="0085331A" w:rsidP="00D349A7">
      <w:pPr>
        <w:pStyle w:val="Default"/>
        <w:spacing w:after="83"/>
        <w:jc w:val="both"/>
        <w:rPr>
          <w:sz w:val="22"/>
          <w:szCs w:val="22"/>
        </w:rPr>
      </w:pPr>
      <w:r w:rsidRPr="00810096">
        <w:rPr>
          <w:sz w:val="22"/>
          <w:szCs w:val="22"/>
        </w:rPr>
        <w:t xml:space="preserve">1.7. </w:t>
      </w:r>
      <w:r w:rsidR="00B33F5D" w:rsidRPr="00810096">
        <w:rPr>
          <w:sz w:val="22"/>
          <w:szCs w:val="22"/>
        </w:rPr>
        <w:t xml:space="preserve">В рамках ЕДБО Клиент в обязательном порядке открывает расчетный счет (за исключением присоединения Клиента к ЕДБО </w:t>
      </w:r>
      <w:r w:rsidR="0088723E" w:rsidRPr="00810096">
        <w:rPr>
          <w:sz w:val="22"/>
          <w:szCs w:val="22"/>
        </w:rPr>
        <w:t>для</w:t>
      </w:r>
      <w:r w:rsidR="00B33F5D" w:rsidRPr="00810096">
        <w:rPr>
          <w:sz w:val="22"/>
          <w:szCs w:val="22"/>
        </w:rPr>
        <w:t xml:space="preserve"> размещения </w:t>
      </w:r>
      <w:r w:rsidR="00E67C52" w:rsidRPr="00810096">
        <w:rPr>
          <w:sz w:val="22"/>
          <w:szCs w:val="22"/>
        </w:rPr>
        <w:t xml:space="preserve">свободных </w:t>
      </w:r>
      <w:r w:rsidR="00B33F5D" w:rsidRPr="00810096">
        <w:rPr>
          <w:sz w:val="22"/>
          <w:szCs w:val="22"/>
        </w:rPr>
        <w:t>денежных средств</w:t>
      </w:r>
      <w:r w:rsidR="00EA38BE" w:rsidRPr="00810096">
        <w:rPr>
          <w:sz w:val="22"/>
          <w:szCs w:val="22"/>
        </w:rPr>
        <w:t xml:space="preserve"> во вклад (депозит)</w:t>
      </w:r>
      <w:r w:rsidR="00B33F5D" w:rsidRPr="00810096">
        <w:rPr>
          <w:sz w:val="22"/>
          <w:szCs w:val="22"/>
        </w:rPr>
        <w:t>). 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</w:t>
      </w:r>
      <w:r w:rsidR="00B33F5D" w:rsidRPr="005272A9">
        <w:rPr>
          <w:sz w:val="22"/>
          <w:szCs w:val="22"/>
        </w:rPr>
        <w:t xml:space="preserve"> на основании заключенного договора банковского счета.</w:t>
      </w:r>
    </w:p>
    <w:p w:rsidR="0085331A" w:rsidRDefault="0085331A" w:rsidP="0092403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1.8. 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6A712D" w:rsidRDefault="0085331A" w:rsidP="00013F36">
      <w:pPr>
        <w:pStyle w:val="1"/>
        <w:rPr>
          <w:color w:val="auto"/>
        </w:rPr>
      </w:pPr>
      <w:bookmarkStart w:id="1" w:name="_Toc386205393"/>
      <w:r w:rsidRPr="00013F36">
        <w:rPr>
          <w:color w:val="auto"/>
        </w:rPr>
        <w:t xml:space="preserve">2. ТЕРМИНЫ И </w:t>
      </w:r>
      <w:r w:rsidRPr="006A712D">
        <w:rPr>
          <w:color w:val="auto"/>
        </w:rPr>
        <w:t>ОПРЕДЕЛЕНИЯ</w:t>
      </w:r>
      <w:bookmarkEnd w:id="1"/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6A712D">
        <w:rPr>
          <w:b/>
          <w:bCs/>
          <w:color w:val="auto"/>
          <w:sz w:val="22"/>
          <w:szCs w:val="22"/>
        </w:rPr>
        <w:t xml:space="preserve">Банк </w:t>
      </w:r>
      <w:r w:rsidRPr="006A712D">
        <w:rPr>
          <w:color w:val="auto"/>
          <w:sz w:val="22"/>
          <w:szCs w:val="22"/>
        </w:rPr>
        <w:t>– Открытое акционерное общество «Балтийский</w:t>
      </w:r>
      <w:r>
        <w:rPr>
          <w:color w:val="auto"/>
          <w:sz w:val="22"/>
          <w:szCs w:val="22"/>
        </w:rPr>
        <w:t xml:space="preserve"> Инвестиционный Банк», его филиалы и структурные подразделения.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Карточка </w:t>
      </w:r>
      <w:r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Клиент </w:t>
      </w:r>
      <w:r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Нерезидент </w:t>
      </w:r>
      <w:r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Операционн</w:t>
      </w:r>
      <w:r w:rsidR="00E4386D">
        <w:rPr>
          <w:b/>
          <w:bCs/>
          <w:color w:val="auto"/>
          <w:sz w:val="22"/>
          <w:szCs w:val="22"/>
        </w:rPr>
        <w:t>ый</w:t>
      </w:r>
      <w:r>
        <w:rPr>
          <w:b/>
          <w:bCs/>
          <w:color w:val="auto"/>
          <w:sz w:val="22"/>
          <w:szCs w:val="22"/>
        </w:rPr>
        <w:t xml:space="preserve"> </w:t>
      </w:r>
      <w:r w:rsidR="00E4386D">
        <w:rPr>
          <w:b/>
          <w:bCs/>
          <w:color w:val="auto"/>
          <w:sz w:val="22"/>
          <w:szCs w:val="22"/>
        </w:rPr>
        <w:t>день</w:t>
      </w:r>
      <w:r>
        <w:rPr>
          <w:b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– интервал времени рабочего дня, в течение которого Банк оказывает Клиентам свои услуги (услугу, набор услуг).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Рабочий день </w:t>
      </w:r>
      <w:r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Расчетный счет </w:t>
      </w:r>
      <w:r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Резидент </w:t>
      </w:r>
      <w:r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Сторона </w:t>
      </w:r>
      <w:r>
        <w:rPr>
          <w:color w:val="auto"/>
          <w:sz w:val="22"/>
          <w:szCs w:val="22"/>
        </w:rPr>
        <w:t xml:space="preserve">– Банк или Клиент.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Стороны </w:t>
      </w:r>
      <w:r>
        <w:rPr>
          <w:color w:val="auto"/>
          <w:sz w:val="22"/>
          <w:szCs w:val="22"/>
        </w:rPr>
        <w:t xml:space="preserve">– Банк и Клиент.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Структурное подразделение </w:t>
      </w:r>
      <w:r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85331A" w:rsidRPr="007725EE" w:rsidRDefault="0085331A" w:rsidP="00013F36">
      <w:pPr>
        <w:pStyle w:val="1"/>
        <w:rPr>
          <w:color w:val="auto"/>
        </w:rPr>
      </w:pPr>
      <w:bookmarkStart w:id="2" w:name="_Toc386205394"/>
      <w:r w:rsidRPr="007725EE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7725EE">
        <w:rPr>
          <w:color w:val="auto"/>
        </w:rPr>
        <w:t xml:space="preserve"> </w:t>
      </w:r>
    </w:p>
    <w:p w:rsidR="0085331A" w:rsidRPr="0081009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>3.1. В рамках ЕДБО Клиент имеет право на открытие расчетных счетов в валюте РФ и иностранной валюте, размещение денежных средств в валюте РФ и иностранной валюте, на дистанционное банковское обслуживание</w:t>
      </w:r>
      <w:r w:rsidR="00ED25B3" w:rsidRPr="00810096">
        <w:rPr>
          <w:color w:val="auto"/>
          <w:sz w:val="22"/>
          <w:szCs w:val="22"/>
        </w:rPr>
        <w:t>.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3.1.3 Дистанционное банковское обслуживание осуществляется в соответствии с «Условиями предоставления услуг с использованием ДБО»  -  Приложение № 3 к ЕДБО.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810096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810096">
        <w:rPr>
          <w:bCs/>
          <w:iCs/>
          <w:sz w:val="22"/>
          <w:szCs w:val="22"/>
        </w:rPr>
        <w:t>индивидуальны</w:t>
      </w:r>
      <w:r w:rsidR="000C1232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предпринимател</w:t>
      </w:r>
      <w:r w:rsidR="000C1232" w:rsidRPr="00810096">
        <w:rPr>
          <w:bCs/>
          <w:iCs/>
          <w:sz w:val="22"/>
          <w:szCs w:val="22"/>
        </w:rPr>
        <w:t>ями</w:t>
      </w:r>
      <w:r w:rsidRPr="00810096">
        <w:rPr>
          <w:bCs/>
          <w:iCs/>
          <w:sz w:val="22"/>
          <w:szCs w:val="22"/>
        </w:rPr>
        <w:t xml:space="preserve"> и</w:t>
      </w:r>
      <w:r w:rsidR="003014DD" w:rsidRPr="00810096">
        <w:rPr>
          <w:bCs/>
          <w:iCs/>
          <w:sz w:val="22"/>
          <w:szCs w:val="22"/>
        </w:rPr>
        <w:t>ли</w:t>
      </w:r>
      <w:r w:rsidRPr="00810096">
        <w:rPr>
          <w:bCs/>
          <w:iCs/>
          <w:sz w:val="22"/>
          <w:szCs w:val="22"/>
        </w:rPr>
        <w:t xml:space="preserve"> физически</w:t>
      </w:r>
      <w:r w:rsidR="000C1232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лиц</w:t>
      </w:r>
      <w:r w:rsidR="000C1232" w:rsidRPr="00810096">
        <w:rPr>
          <w:bCs/>
          <w:iCs/>
          <w:sz w:val="22"/>
          <w:szCs w:val="22"/>
        </w:rPr>
        <w:t>ами</w:t>
      </w:r>
      <w:r w:rsidRPr="00810096">
        <w:rPr>
          <w:bCs/>
          <w:iCs/>
          <w:sz w:val="22"/>
          <w:szCs w:val="22"/>
        </w:rPr>
        <w:t>, занимающи</w:t>
      </w:r>
      <w:r w:rsidR="006B2DA9" w:rsidRPr="00810096">
        <w:rPr>
          <w:bCs/>
          <w:iCs/>
          <w:sz w:val="22"/>
          <w:szCs w:val="22"/>
        </w:rPr>
        <w:t>мися</w:t>
      </w:r>
      <w:r w:rsidRPr="00810096">
        <w:rPr>
          <w:bCs/>
          <w:iCs/>
          <w:sz w:val="22"/>
          <w:szCs w:val="22"/>
        </w:rPr>
        <w:t xml:space="preserve"> </w:t>
      </w:r>
      <w:r w:rsidR="006B2DA9" w:rsidRPr="00810096">
        <w:rPr>
          <w:bCs/>
          <w:iCs/>
          <w:sz w:val="22"/>
          <w:szCs w:val="22"/>
        </w:rPr>
        <w:t>в установленном</w:t>
      </w:r>
      <w:r w:rsidR="00A21EC2" w:rsidRPr="00810096">
        <w:rPr>
          <w:bCs/>
          <w:iCs/>
          <w:sz w:val="22"/>
          <w:szCs w:val="22"/>
        </w:rPr>
        <w:t xml:space="preserve"> действующим</w:t>
      </w:r>
      <w:r w:rsidR="006B2DA9" w:rsidRPr="00810096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810096">
        <w:rPr>
          <w:bCs/>
          <w:iCs/>
          <w:sz w:val="22"/>
          <w:szCs w:val="22"/>
        </w:rPr>
        <w:t>порядке</w:t>
      </w:r>
      <w:r w:rsidR="006B2DA9" w:rsidRPr="00810096">
        <w:rPr>
          <w:bCs/>
          <w:iCs/>
          <w:sz w:val="22"/>
          <w:szCs w:val="22"/>
        </w:rPr>
        <w:t xml:space="preserve"> частной</w:t>
      </w:r>
      <w:r w:rsidR="00D768DB" w:rsidRPr="00810096">
        <w:rPr>
          <w:bCs/>
          <w:iCs/>
          <w:sz w:val="22"/>
          <w:szCs w:val="22"/>
        </w:rPr>
        <w:t xml:space="preserve"> практикой</w:t>
      </w:r>
      <w:r w:rsidRPr="00810096">
        <w:rPr>
          <w:bCs/>
          <w:iCs/>
          <w:sz w:val="22"/>
          <w:szCs w:val="22"/>
        </w:rPr>
        <w:t>» - Приложение №4 к ЕДБО.</w:t>
      </w:r>
    </w:p>
    <w:p w:rsidR="0085331A" w:rsidRPr="00810096" w:rsidRDefault="0085331A" w:rsidP="00013F36">
      <w:pPr>
        <w:pStyle w:val="1"/>
        <w:rPr>
          <w:color w:val="auto"/>
        </w:rPr>
      </w:pPr>
      <w:bookmarkStart w:id="3" w:name="_Toc386205395"/>
      <w:r w:rsidRPr="00810096">
        <w:rPr>
          <w:color w:val="auto"/>
        </w:rPr>
        <w:t>4. ПРАВА И ОБЯЗАННОСТИ СТОРОН</w:t>
      </w:r>
      <w:bookmarkEnd w:id="3"/>
      <w:r w:rsidRPr="00810096">
        <w:rPr>
          <w:color w:val="auto"/>
        </w:rPr>
        <w:t xml:space="preserve"> </w:t>
      </w:r>
    </w:p>
    <w:p w:rsidR="0085331A" w:rsidRPr="0081009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810096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sz w:val="22"/>
        </w:rPr>
        <w:t xml:space="preserve"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выгодоприобритателя – сведения о нем.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4.1.2 Выполнять условия ЕДБО.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дополнений. </w:t>
      </w:r>
    </w:p>
    <w:p w:rsidR="0085331A" w:rsidRPr="00810096" w:rsidRDefault="0085331A" w:rsidP="00264D47">
      <w:pPr>
        <w:autoSpaceDE w:val="0"/>
        <w:autoSpaceDN w:val="0"/>
        <w:adjustRightInd w:val="0"/>
        <w:rPr>
          <w:sz w:val="22"/>
          <w:szCs w:val="22"/>
        </w:rPr>
      </w:pPr>
      <w:r w:rsidRPr="00810096">
        <w:rPr>
          <w:sz w:val="22"/>
          <w:szCs w:val="22"/>
        </w:rPr>
        <w:t>4.1.4. До 31 января нового года подтвердить остаток средств на счете  по состоянию на 1 января нового года, представив в банк соответствующий бланк с данными подтверждениями остатка или расхождений между данными банка и клиента.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81009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lastRenderedPageBreak/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810096" w:rsidRDefault="0085331A" w:rsidP="0044370D">
      <w:pPr>
        <w:pStyle w:val="Default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4.1.7. Присоединяясь к настоящим Правилам ЕДБО, Клиент в соответствии с Федеральным Законом от 27.07.2006 № 152-ФЗ «О персональных данных» поручает Банку в лице его уполномоченных сотрудников и иных лиц, привлекаемых Банком, совершать с персональными данными, содержащимися в документах, представленных Клиентом в Банк для заключения между Банком и Клиентом ЕДБО, а также Договоров о предоставлении Банковских продуктов, иных сделок, которые будут заключаться в рамках ЕДБО или в порядке, установленном ЕДБО (далее совместно по тексту настоящего пункта – Договоры), совершения в рамках Договоров банковских операций, предусмотренных законодательством Российской Федерации (далее – иные операции), а также в документах, которые будут представлены Клиентом в Банк в соответствии с Договорами, иными совершенными банковскими операциями, следующие действия (с использованием  без использования средств автоматизации):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в том числе передача уполномоченным сотрудникам Банка, обезличивание, блокирование, удаление, уничтожение персональных данных (далее – «обработка») в целях принятия Банком решения о возможности заключения с Клиентом Договоров, совершения иных банковских операций, в целях исполнения указанных выше Договоров и сделок, а также реализации вытекающих из заключенных Договоров и сделок прав и обязанностей, в том числе в целях открытия Клиенту Счета, осуществления расчетов по нему, а также в целях осуществления Банком функций, возложенных на Банки законодательством Российской Федерации. </w:t>
      </w:r>
    </w:p>
    <w:p w:rsidR="0085331A" w:rsidRPr="00104637" w:rsidRDefault="0085331A" w:rsidP="0044370D">
      <w:pPr>
        <w:pStyle w:val="Default"/>
        <w:jc w:val="both"/>
        <w:rPr>
          <w:rFonts w:ascii="Arial" w:hAnsi="Arial"/>
        </w:rPr>
      </w:pPr>
      <w:r w:rsidRPr="00810096">
        <w:t xml:space="preserve">            </w:t>
      </w:r>
      <w:r w:rsidRPr="00810096">
        <w:rPr>
          <w:color w:val="auto"/>
          <w:sz w:val="22"/>
          <w:szCs w:val="22"/>
        </w:rPr>
        <w:t>Клиент поручает Банку в лице сотрудников и иных лиц, привлекаемых Банком, осуществлять обработку персональных данных с соблюдением принципов и правил обработки персональных данных, предусмотренных Федеральным законом от 27.07.2006 № 152-ФЗ «О персональных данных», с соблюдением конфиденциальности персональных данных и обеспечением безопасности персональных данных при их обработке, на безвозмездной основе. Согласие на обработку персональных данных может быть отозвано субъектом персональных данных. В случае отзыва субъектом персональных данных согласия на обработку персональных данных Банк вправе продолжить обработку персональных данных без согласия субъекта персональных данных при наличии оснований, предусмотренных Федеральным законом от 27.07.2006 № 152-ФЗ «О персональных данных</w:t>
      </w:r>
      <w:r w:rsidRPr="00810096">
        <w:t>»</w:t>
      </w:r>
      <w:r w:rsidRPr="00104637">
        <w:rPr>
          <w:rFonts w:ascii="Arial" w:hAnsi="Arial"/>
        </w:rPr>
        <w:t xml:space="preserve">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F62AB5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62AB5">
        <w:rPr>
          <w:color w:val="auto"/>
          <w:sz w:val="22"/>
          <w:szCs w:val="22"/>
        </w:rPr>
        <w:t>4.4.1. В одностороннем порядке вносить изменения в условия ЕДБО с предварительным уведомлением Клиента не менее чем за 5</w:t>
      </w:r>
      <w:r w:rsidRPr="00515762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рабочих</w:t>
      </w:r>
      <w:r w:rsidRPr="00F62AB5">
        <w:rPr>
          <w:color w:val="auto"/>
          <w:sz w:val="22"/>
          <w:szCs w:val="22"/>
        </w:rPr>
        <w:t xml:space="preserve"> дней через официальный сайт Банка </w:t>
      </w:r>
      <w:hyperlink r:id="rId9" w:history="1">
        <w:r w:rsidRPr="00F62AB5">
          <w:rPr>
            <w:rStyle w:val="a3"/>
            <w:color w:val="auto"/>
            <w:sz w:val="22"/>
            <w:szCs w:val="22"/>
          </w:rPr>
          <w:t>www.</w:t>
        </w:r>
        <w:r w:rsidRPr="00F62AB5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F62AB5">
          <w:rPr>
            <w:rStyle w:val="a3"/>
            <w:color w:val="auto"/>
            <w:sz w:val="22"/>
            <w:szCs w:val="22"/>
          </w:rPr>
          <w:t>.</w:t>
        </w:r>
        <w:r w:rsidRPr="00F62AB5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F62AB5">
        <w:rPr>
          <w:color w:val="auto"/>
          <w:sz w:val="22"/>
          <w:szCs w:val="22"/>
        </w:rPr>
        <w:t>.</w:t>
      </w:r>
    </w:p>
    <w:p w:rsidR="0085331A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013F36" w:rsidRDefault="0085331A" w:rsidP="00013F36">
      <w:pPr>
        <w:pStyle w:val="1"/>
        <w:rPr>
          <w:color w:val="auto"/>
        </w:rPr>
      </w:pPr>
      <w:bookmarkStart w:id="4" w:name="_Toc386205396"/>
      <w:r w:rsidRPr="00013F36">
        <w:rPr>
          <w:color w:val="auto"/>
        </w:rPr>
        <w:lastRenderedPageBreak/>
        <w:t>5. ОТВЕТСТВЕННОСТЬ СТОРОН</w:t>
      </w:r>
      <w:bookmarkEnd w:id="4"/>
      <w:r w:rsidRPr="00013F36">
        <w:rPr>
          <w:color w:val="auto"/>
        </w:rPr>
        <w:t xml:space="preserve">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013F36" w:rsidRDefault="0085331A" w:rsidP="00013F36">
      <w:pPr>
        <w:pStyle w:val="1"/>
        <w:rPr>
          <w:color w:val="auto"/>
        </w:rPr>
      </w:pPr>
      <w:bookmarkStart w:id="5" w:name="_Toc386205397"/>
      <w:r w:rsidRPr="00013F36">
        <w:rPr>
          <w:color w:val="auto"/>
        </w:rPr>
        <w:t>6. ПРОЧИЕ УСЛОВИЯ</w:t>
      </w:r>
      <w:bookmarkEnd w:id="5"/>
      <w:r w:rsidRPr="00013F36">
        <w:rPr>
          <w:color w:val="auto"/>
        </w:rPr>
        <w:t xml:space="preserve"> </w:t>
      </w:r>
    </w:p>
    <w:p w:rsidR="0085331A" w:rsidRPr="007471EC" w:rsidRDefault="0085331A" w:rsidP="00AB437B">
      <w:pPr>
        <w:autoSpaceDE w:val="0"/>
        <w:autoSpaceDN w:val="0"/>
        <w:adjustRightInd w:val="0"/>
        <w:rPr>
          <w:sz w:val="22"/>
          <w:szCs w:val="22"/>
        </w:rPr>
      </w:pPr>
      <w:r w:rsidRPr="007471EC">
        <w:rPr>
          <w:sz w:val="22"/>
          <w:szCs w:val="22"/>
        </w:rPr>
        <w:t xml:space="preserve">6.1. В случае возникновения вопросов, связанных с реализацией настоящего </w:t>
      </w:r>
      <w:r>
        <w:rPr>
          <w:sz w:val="22"/>
          <w:szCs w:val="22"/>
        </w:rPr>
        <w:t>ЕДБО</w:t>
      </w:r>
      <w:r w:rsidRPr="007471EC">
        <w:rPr>
          <w:sz w:val="22"/>
          <w:szCs w:val="22"/>
        </w:rPr>
        <w:t>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дней.</w:t>
      </w:r>
    </w:p>
    <w:p w:rsidR="0085331A" w:rsidRPr="00F62AB5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62AB5">
        <w:rPr>
          <w:color w:val="auto"/>
          <w:sz w:val="22"/>
          <w:szCs w:val="22"/>
        </w:rPr>
        <w:t>6.2. 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нахождения счета в соответствии с действующим законодательством Российской Федерации.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6.3. В случае,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013F36" w:rsidRDefault="0085331A" w:rsidP="00013F36">
      <w:pPr>
        <w:pStyle w:val="1"/>
        <w:rPr>
          <w:color w:val="auto"/>
        </w:rPr>
      </w:pPr>
      <w:bookmarkStart w:id="6" w:name="_Toc386205398"/>
      <w:r w:rsidRPr="00013F36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013F36">
        <w:rPr>
          <w:color w:val="auto"/>
        </w:rPr>
        <w:t xml:space="preserve">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ЕДБО. 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расторжению.</w:t>
      </w:r>
    </w:p>
    <w:p w:rsidR="0085331A" w:rsidRPr="00F62AB5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62AB5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</w:t>
      </w:r>
      <w:r w:rsidRPr="00F62AB5">
        <w:rPr>
          <w:color w:val="auto"/>
          <w:sz w:val="22"/>
          <w:szCs w:val="22"/>
        </w:rPr>
        <w:lastRenderedPageBreak/>
        <w:t xml:space="preserve">отказаться от исполнения ЕДБО, предупредив в письменной форме об этом Клиента. ЕДБО 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013F36" w:rsidRDefault="0085331A" w:rsidP="00013F36">
      <w:pPr>
        <w:pStyle w:val="1"/>
        <w:rPr>
          <w:color w:val="auto"/>
        </w:rPr>
      </w:pPr>
      <w:bookmarkStart w:id="7" w:name="_Toc386205399"/>
      <w:r w:rsidRPr="00013F36">
        <w:rPr>
          <w:color w:val="auto"/>
        </w:rPr>
        <w:t>8. ПРИЛОЖЕНИЯ К ЕДИНОМУ ДОГОВОРУ БАНКОВСКОГО ОБСЛУЖИВАНИЯ</w:t>
      </w:r>
      <w:bookmarkEnd w:id="7"/>
      <w:r w:rsidRPr="00013F36">
        <w:rPr>
          <w:color w:val="auto"/>
        </w:rPr>
        <w:t xml:space="preserve">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Tr="00E7608C">
        <w:trPr>
          <w:trHeight w:val="226"/>
        </w:trPr>
        <w:tc>
          <w:tcPr>
            <w:tcW w:w="280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Tr="00E7608C">
        <w:trPr>
          <w:trHeight w:val="100"/>
        </w:trPr>
        <w:tc>
          <w:tcPr>
            <w:tcW w:w="280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Приложение № </w:t>
            </w:r>
            <w:r w:rsidRPr="00E7608C">
              <w:rPr>
                <w:sz w:val="22"/>
                <w:szCs w:val="22"/>
                <w:lang w:val="en-US"/>
              </w:rPr>
              <w:t>2</w:t>
            </w:r>
            <w:r w:rsidRPr="00E760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Tr="00E7608C">
        <w:trPr>
          <w:trHeight w:val="1500"/>
        </w:trPr>
        <w:tc>
          <w:tcPr>
            <w:tcW w:w="280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Приложение № </w:t>
            </w:r>
            <w:r w:rsidRPr="00E7608C">
              <w:rPr>
                <w:sz w:val="22"/>
                <w:szCs w:val="22"/>
                <w:lang w:val="en-US"/>
              </w:rPr>
              <w:t>3</w:t>
            </w:r>
          </w:p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E7608C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8E1D74" w:rsidRDefault="0085331A" w:rsidP="00E7608C">
            <w:pPr>
              <w:pStyle w:val="Default"/>
              <w:jc w:val="both"/>
            </w:pPr>
            <w:r w:rsidRPr="00E7608C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РФ порядке частной практикой </w:t>
            </w:r>
          </w:p>
        </w:tc>
      </w:tr>
      <w:tr w:rsidR="0085331A" w:rsidTr="00E7608C">
        <w:trPr>
          <w:trHeight w:val="744"/>
        </w:trPr>
        <w:tc>
          <w:tcPr>
            <w:tcW w:w="2802" w:type="dxa"/>
          </w:tcPr>
          <w:p w:rsidR="0085331A" w:rsidRPr="0081009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810096">
              <w:rPr>
                <w:sz w:val="22"/>
                <w:szCs w:val="22"/>
              </w:rPr>
              <w:t>Приложение № 4</w:t>
            </w:r>
          </w:p>
          <w:p w:rsidR="0085331A" w:rsidRPr="00810096" w:rsidRDefault="0085331A" w:rsidP="006A712D"/>
          <w:p w:rsidR="0085331A" w:rsidRPr="00810096" w:rsidRDefault="0085331A" w:rsidP="006A712D"/>
        </w:tc>
        <w:tc>
          <w:tcPr>
            <w:tcW w:w="6662" w:type="dxa"/>
          </w:tcPr>
          <w:p w:rsidR="0085331A" w:rsidRPr="00810096" w:rsidRDefault="0085331A" w:rsidP="005F52B9">
            <w:pPr>
              <w:jc w:val="both"/>
            </w:pPr>
            <w:r w:rsidRPr="00810096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810096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810096">
              <w:rPr>
                <w:bCs/>
                <w:iCs/>
                <w:sz w:val="22"/>
                <w:szCs w:val="22"/>
              </w:rPr>
              <w:t>ми</w:t>
            </w:r>
            <w:r w:rsidRPr="00810096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810096">
              <w:rPr>
                <w:bCs/>
                <w:iCs/>
                <w:sz w:val="22"/>
                <w:szCs w:val="22"/>
              </w:rPr>
              <w:t>ями</w:t>
            </w:r>
            <w:r w:rsidRPr="00810096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810096">
              <w:rPr>
                <w:bCs/>
                <w:iCs/>
                <w:sz w:val="22"/>
                <w:szCs w:val="22"/>
              </w:rPr>
              <w:t>или</w:t>
            </w:r>
            <w:r w:rsidRPr="00810096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810096">
              <w:rPr>
                <w:bCs/>
                <w:iCs/>
                <w:sz w:val="22"/>
                <w:szCs w:val="22"/>
              </w:rPr>
              <w:t>ими</w:t>
            </w:r>
            <w:r w:rsidRPr="00810096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810096">
              <w:rPr>
                <w:bCs/>
                <w:iCs/>
                <w:sz w:val="22"/>
                <w:szCs w:val="22"/>
              </w:rPr>
              <w:t>ами</w:t>
            </w:r>
            <w:r w:rsidRPr="00810096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810096">
              <w:rPr>
                <w:bCs/>
                <w:iCs/>
                <w:sz w:val="22"/>
                <w:szCs w:val="22"/>
              </w:rPr>
              <w:t>мися</w:t>
            </w:r>
            <w:r w:rsidRPr="00810096">
              <w:rPr>
                <w:bCs/>
                <w:iCs/>
                <w:sz w:val="22"/>
                <w:szCs w:val="22"/>
              </w:rPr>
              <w:t xml:space="preserve"> частной практикой в</w:t>
            </w:r>
            <w:r w:rsidR="00DD2498" w:rsidRPr="00810096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810096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810096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>
              <w:rPr>
                <w:bCs/>
                <w:iCs/>
                <w:sz w:val="22"/>
                <w:szCs w:val="22"/>
              </w:rPr>
              <w:t>с</w:t>
            </w:r>
            <w:r w:rsidR="00E05907" w:rsidRPr="00810096">
              <w:rPr>
                <w:bCs/>
                <w:iCs/>
                <w:sz w:val="22"/>
                <w:szCs w:val="22"/>
              </w:rPr>
              <w:t>тной практикой</w:t>
            </w:r>
            <w:r w:rsidRPr="00810096"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:rsidR="0085331A" w:rsidRDefault="0085331A" w:rsidP="00BF3255">
      <w:pPr>
        <w:jc w:val="both"/>
      </w:pPr>
    </w:p>
    <w:p w:rsidR="0085331A" w:rsidRDefault="0085331A" w:rsidP="00BF3255">
      <w:pPr>
        <w:jc w:val="both"/>
      </w:pPr>
    </w:p>
    <w:p w:rsidR="0085331A" w:rsidRDefault="0085331A" w:rsidP="00BF3255">
      <w:pPr>
        <w:jc w:val="both"/>
      </w:pPr>
    </w:p>
    <w:sectPr w:rsidR="0085331A" w:rsidSect="00610CC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DD" w:rsidRDefault="003014DD">
      <w:r>
        <w:separator/>
      </w:r>
    </w:p>
  </w:endnote>
  <w:endnote w:type="continuationSeparator" w:id="0">
    <w:p w:rsidR="003014DD" w:rsidRDefault="00301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4DD" w:rsidRDefault="008D23B3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14D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014DD" w:rsidRDefault="003014DD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4DD" w:rsidRDefault="008D23B3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14D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D0583">
      <w:rPr>
        <w:rStyle w:val="ad"/>
        <w:noProof/>
      </w:rPr>
      <w:t>1</w:t>
    </w:r>
    <w:r>
      <w:rPr>
        <w:rStyle w:val="ad"/>
      </w:rPr>
      <w:fldChar w:fldCharType="end"/>
    </w:r>
  </w:p>
  <w:p w:rsidR="003014DD" w:rsidRDefault="003014DD" w:rsidP="00F62AB5">
    <w:pPr>
      <w:pStyle w:val="ab"/>
      <w:pBdr>
        <w:bottom w:val="single" w:sz="12" w:space="1" w:color="auto"/>
      </w:pBdr>
      <w:ind w:firstLine="360"/>
      <w:jc w:val="right"/>
    </w:pPr>
  </w:p>
  <w:p w:rsidR="003014DD" w:rsidRDefault="003014DD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3014DD" w:rsidRPr="00DD0583" w:rsidRDefault="003014DD" w:rsidP="00767419">
    <w:pPr>
      <w:pStyle w:val="ab"/>
      <w:ind w:firstLine="360"/>
      <w:jc w:val="center"/>
      <w:rPr>
        <w:i/>
        <w:sz w:val="16"/>
        <w:szCs w:val="16"/>
      </w:rPr>
    </w:pPr>
    <w:r w:rsidRPr="00767419">
      <w:rPr>
        <w:i/>
        <w:sz w:val="16"/>
        <w:szCs w:val="16"/>
      </w:rPr>
      <w:t xml:space="preserve">Действует с </w:t>
    </w:r>
    <w:r w:rsidR="00DD0583">
      <w:rPr>
        <w:i/>
        <w:sz w:val="16"/>
        <w:szCs w:val="16"/>
        <w:lang w:val="en-US"/>
      </w:rPr>
      <w:t>01.06.2014г.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DD" w:rsidRDefault="003014DD">
      <w:r>
        <w:separator/>
      </w:r>
    </w:p>
  </w:footnote>
  <w:footnote w:type="continuationSeparator" w:id="0">
    <w:p w:rsidR="003014DD" w:rsidRDefault="003014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"/>
  </w:num>
  <w:num w:numId="8">
    <w:abstractNumId w:val="11"/>
  </w:num>
  <w:num w:numId="9">
    <w:abstractNumId w:val="3"/>
  </w:num>
  <w:num w:numId="10">
    <w:abstractNumId w:val="5"/>
  </w:num>
  <w:num w:numId="11">
    <w:abstractNumId w:val="8"/>
  </w:num>
  <w:num w:numId="12">
    <w:abstractNumId w:val="10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113B1"/>
    <w:rsid w:val="00013F36"/>
    <w:rsid w:val="00024105"/>
    <w:rsid w:val="00055677"/>
    <w:rsid w:val="000771F7"/>
    <w:rsid w:val="00080406"/>
    <w:rsid w:val="00093E73"/>
    <w:rsid w:val="000A017C"/>
    <w:rsid w:val="000B10EF"/>
    <w:rsid w:val="000C1232"/>
    <w:rsid w:val="00104637"/>
    <w:rsid w:val="00120F64"/>
    <w:rsid w:val="00136A46"/>
    <w:rsid w:val="001609BE"/>
    <w:rsid w:val="00161B46"/>
    <w:rsid w:val="00167E69"/>
    <w:rsid w:val="00181876"/>
    <w:rsid w:val="001A00BE"/>
    <w:rsid w:val="001B10CA"/>
    <w:rsid w:val="001E0CF9"/>
    <w:rsid w:val="001F4589"/>
    <w:rsid w:val="001F728E"/>
    <w:rsid w:val="00202275"/>
    <w:rsid w:val="00242E92"/>
    <w:rsid w:val="002436E7"/>
    <w:rsid w:val="002508D6"/>
    <w:rsid w:val="00264D47"/>
    <w:rsid w:val="00280DE6"/>
    <w:rsid w:val="00286E2D"/>
    <w:rsid w:val="002A0329"/>
    <w:rsid w:val="002A2A75"/>
    <w:rsid w:val="002C72E7"/>
    <w:rsid w:val="002F52BB"/>
    <w:rsid w:val="003014DD"/>
    <w:rsid w:val="00316DFE"/>
    <w:rsid w:val="0032711F"/>
    <w:rsid w:val="00331E33"/>
    <w:rsid w:val="003B482E"/>
    <w:rsid w:val="003C6B76"/>
    <w:rsid w:val="003E532D"/>
    <w:rsid w:val="003F0FA7"/>
    <w:rsid w:val="00424789"/>
    <w:rsid w:val="0044370D"/>
    <w:rsid w:val="00454230"/>
    <w:rsid w:val="00464F60"/>
    <w:rsid w:val="00477808"/>
    <w:rsid w:val="004D36EB"/>
    <w:rsid w:val="0050310D"/>
    <w:rsid w:val="00510613"/>
    <w:rsid w:val="00515762"/>
    <w:rsid w:val="00521655"/>
    <w:rsid w:val="005272A9"/>
    <w:rsid w:val="00552DE2"/>
    <w:rsid w:val="00595C09"/>
    <w:rsid w:val="005A182B"/>
    <w:rsid w:val="005D3392"/>
    <w:rsid w:val="005E0C5B"/>
    <w:rsid w:val="005F52B9"/>
    <w:rsid w:val="00603E75"/>
    <w:rsid w:val="00610CC2"/>
    <w:rsid w:val="006143FE"/>
    <w:rsid w:val="00653A0A"/>
    <w:rsid w:val="00677575"/>
    <w:rsid w:val="006875B7"/>
    <w:rsid w:val="00690FF9"/>
    <w:rsid w:val="006A5916"/>
    <w:rsid w:val="006A712D"/>
    <w:rsid w:val="006B2DA9"/>
    <w:rsid w:val="006D6640"/>
    <w:rsid w:val="007029AE"/>
    <w:rsid w:val="00721877"/>
    <w:rsid w:val="0072636C"/>
    <w:rsid w:val="00745719"/>
    <w:rsid w:val="007471EC"/>
    <w:rsid w:val="00767419"/>
    <w:rsid w:val="00767BEE"/>
    <w:rsid w:val="007725EE"/>
    <w:rsid w:val="00784751"/>
    <w:rsid w:val="007925CE"/>
    <w:rsid w:val="007B0973"/>
    <w:rsid w:val="007C28C2"/>
    <w:rsid w:val="00810096"/>
    <w:rsid w:val="0081706E"/>
    <w:rsid w:val="00843832"/>
    <w:rsid w:val="0085331A"/>
    <w:rsid w:val="008656FB"/>
    <w:rsid w:val="0088723E"/>
    <w:rsid w:val="008B1728"/>
    <w:rsid w:val="008B5B8A"/>
    <w:rsid w:val="008D18AE"/>
    <w:rsid w:val="008D23B3"/>
    <w:rsid w:val="008E13C8"/>
    <w:rsid w:val="008E1D74"/>
    <w:rsid w:val="0090544E"/>
    <w:rsid w:val="0091436A"/>
    <w:rsid w:val="00917FAE"/>
    <w:rsid w:val="00924031"/>
    <w:rsid w:val="00927AD7"/>
    <w:rsid w:val="00940CA0"/>
    <w:rsid w:val="00956609"/>
    <w:rsid w:val="00965580"/>
    <w:rsid w:val="009672B0"/>
    <w:rsid w:val="009D6453"/>
    <w:rsid w:val="009E4275"/>
    <w:rsid w:val="009E49A8"/>
    <w:rsid w:val="009F53B3"/>
    <w:rsid w:val="009F738A"/>
    <w:rsid w:val="00A02827"/>
    <w:rsid w:val="00A21EC2"/>
    <w:rsid w:val="00A24475"/>
    <w:rsid w:val="00A42DAD"/>
    <w:rsid w:val="00A51285"/>
    <w:rsid w:val="00A531E9"/>
    <w:rsid w:val="00A674D8"/>
    <w:rsid w:val="00A676FB"/>
    <w:rsid w:val="00A70FB0"/>
    <w:rsid w:val="00A7735C"/>
    <w:rsid w:val="00A91E6C"/>
    <w:rsid w:val="00AA39F7"/>
    <w:rsid w:val="00AA4FD1"/>
    <w:rsid w:val="00AA7C7A"/>
    <w:rsid w:val="00AB437B"/>
    <w:rsid w:val="00AB5BA8"/>
    <w:rsid w:val="00AD1A05"/>
    <w:rsid w:val="00AE61E4"/>
    <w:rsid w:val="00AF7A22"/>
    <w:rsid w:val="00B038AA"/>
    <w:rsid w:val="00B27A82"/>
    <w:rsid w:val="00B33F5D"/>
    <w:rsid w:val="00B34205"/>
    <w:rsid w:val="00B45F29"/>
    <w:rsid w:val="00B517FD"/>
    <w:rsid w:val="00B542D0"/>
    <w:rsid w:val="00B718F1"/>
    <w:rsid w:val="00B95050"/>
    <w:rsid w:val="00BA7E15"/>
    <w:rsid w:val="00BB109C"/>
    <w:rsid w:val="00BB10A7"/>
    <w:rsid w:val="00BD7F55"/>
    <w:rsid w:val="00BF3255"/>
    <w:rsid w:val="00C20836"/>
    <w:rsid w:val="00C32F41"/>
    <w:rsid w:val="00C345C1"/>
    <w:rsid w:val="00C608E2"/>
    <w:rsid w:val="00C649E6"/>
    <w:rsid w:val="00C8191D"/>
    <w:rsid w:val="00C87F63"/>
    <w:rsid w:val="00CC2145"/>
    <w:rsid w:val="00CF4500"/>
    <w:rsid w:val="00D349A7"/>
    <w:rsid w:val="00D64037"/>
    <w:rsid w:val="00D70D09"/>
    <w:rsid w:val="00D75B4E"/>
    <w:rsid w:val="00D768DB"/>
    <w:rsid w:val="00D816BE"/>
    <w:rsid w:val="00DA48BB"/>
    <w:rsid w:val="00DB2008"/>
    <w:rsid w:val="00DC357F"/>
    <w:rsid w:val="00DD0583"/>
    <w:rsid w:val="00DD2498"/>
    <w:rsid w:val="00DE5692"/>
    <w:rsid w:val="00E05907"/>
    <w:rsid w:val="00E13C1B"/>
    <w:rsid w:val="00E23337"/>
    <w:rsid w:val="00E32BD7"/>
    <w:rsid w:val="00E4386D"/>
    <w:rsid w:val="00E479C1"/>
    <w:rsid w:val="00E67466"/>
    <w:rsid w:val="00E67C52"/>
    <w:rsid w:val="00E7608C"/>
    <w:rsid w:val="00E863A1"/>
    <w:rsid w:val="00EA38BE"/>
    <w:rsid w:val="00EB50E1"/>
    <w:rsid w:val="00ED25B3"/>
    <w:rsid w:val="00EE441D"/>
    <w:rsid w:val="00F16A20"/>
    <w:rsid w:val="00F35691"/>
    <w:rsid w:val="00F426A1"/>
    <w:rsid w:val="00F44BF3"/>
    <w:rsid w:val="00F549D7"/>
    <w:rsid w:val="00F62AB5"/>
    <w:rsid w:val="00F667DB"/>
    <w:rsid w:val="00FD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uiPriority w:val="99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BFA1-6A66-491E-B51A-A20E04A1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2102</Words>
  <Characters>15572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17</cp:revision>
  <dcterms:created xsi:type="dcterms:W3CDTF">2014-05-16T05:23:00Z</dcterms:created>
  <dcterms:modified xsi:type="dcterms:W3CDTF">2016-09-09T13:47:00Z</dcterms:modified>
</cp:coreProperties>
</file>