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74E" w:rsidRPr="00B60DA5" w:rsidRDefault="0079274E" w:rsidP="005B28C3">
      <w:pPr>
        <w:pStyle w:val="a3"/>
        <w:ind w:left="4390" w:firstLine="566"/>
        <w:rPr>
          <w:rFonts w:ascii="Times New Roman" w:hAnsi="Times New Roman" w:cs="Times New Roman"/>
          <w:b/>
          <w:i w:val="0"/>
          <w:sz w:val="16"/>
          <w:szCs w:val="16"/>
        </w:rPr>
      </w:pPr>
      <w:r w:rsidRPr="00B60DA5">
        <w:rPr>
          <w:rFonts w:ascii="Times New Roman" w:hAnsi="Times New Roman" w:cs="Times New Roman"/>
          <w:b/>
          <w:i w:val="0"/>
          <w:sz w:val="16"/>
          <w:szCs w:val="16"/>
        </w:rPr>
        <w:t>Приложение № 10</w:t>
      </w:r>
    </w:p>
    <w:p w:rsidR="0079274E" w:rsidRPr="00B60DA5" w:rsidRDefault="0079274E" w:rsidP="005B28C3">
      <w:pPr>
        <w:pStyle w:val="a3"/>
        <w:ind w:left="4390" w:firstLine="566"/>
        <w:rPr>
          <w:rFonts w:ascii="Times New Roman" w:hAnsi="Times New Roman" w:cs="Times New Roman"/>
          <w:b/>
          <w:i w:val="0"/>
          <w:sz w:val="16"/>
          <w:szCs w:val="16"/>
        </w:rPr>
      </w:pPr>
      <w:r w:rsidRPr="00B60DA5">
        <w:rPr>
          <w:rFonts w:ascii="Times New Roman" w:hAnsi="Times New Roman" w:cs="Times New Roman"/>
          <w:b/>
          <w:i w:val="0"/>
          <w:sz w:val="16"/>
          <w:szCs w:val="16"/>
        </w:rPr>
        <w:t xml:space="preserve">К Договору о брокерском  обслуживании </w:t>
      </w:r>
    </w:p>
    <w:p w:rsidR="0079274E" w:rsidRPr="00B60DA5" w:rsidRDefault="0079274E" w:rsidP="005B28C3">
      <w:pPr>
        <w:pStyle w:val="a3"/>
        <w:ind w:left="4390" w:firstLine="566"/>
        <w:rPr>
          <w:rFonts w:ascii="Times New Roman" w:hAnsi="Times New Roman" w:cs="Times New Roman"/>
          <w:b/>
          <w:i w:val="0"/>
          <w:sz w:val="16"/>
          <w:szCs w:val="16"/>
        </w:rPr>
      </w:pPr>
      <w:r w:rsidRPr="00B60DA5">
        <w:rPr>
          <w:rFonts w:ascii="Times New Roman" w:hAnsi="Times New Roman" w:cs="Times New Roman"/>
          <w:b/>
          <w:i w:val="0"/>
          <w:sz w:val="16"/>
          <w:szCs w:val="16"/>
        </w:rPr>
        <w:t>на рынке ценных бумаг № _____</w:t>
      </w:r>
    </w:p>
    <w:p w:rsidR="0079274E" w:rsidRPr="00B60DA5" w:rsidRDefault="0079274E" w:rsidP="005B28C3">
      <w:pPr>
        <w:pStyle w:val="a3"/>
        <w:ind w:left="4390" w:firstLine="566"/>
        <w:rPr>
          <w:rFonts w:ascii="Times New Roman" w:hAnsi="Times New Roman" w:cs="Times New Roman"/>
          <w:b/>
          <w:i w:val="0"/>
          <w:sz w:val="16"/>
          <w:szCs w:val="16"/>
        </w:rPr>
      </w:pPr>
      <w:r w:rsidRPr="00B60DA5">
        <w:rPr>
          <w:rFonts w:ascii="Times New Roman" w:hAnsi="Times New Roman" w:cs="Times New Roman"/>
          <w:b/>
          <w:i w:val="0"/>
          <w:sz w:val="16"/>
          <w:szCs w:val="16"/>
        </w:rPr>
        <w:t xml:space="preserve">от  " ___ " _________ 20_г.  </w:t>
      </w:r>
    </w:p>
    <w:p w:rsidR="0079274E" w:rsidRPr="00B60DA5" w:rsidRDefault="0079274E" w:rsidP="0079274E">
      <w:pPr>
        <w:pStyle w:val="Default"/>
        <w:rPr>
          <w:b/>
          <w:i/>
          <w:noProof/>
          <w:sz w:val="16"/>
          <w:szCs w:val="16"/>
        </w:rPr>
      </w:pPr>
    </w:p>
    <w:tbl>
      <w:tblPr>
        <w:tblW w:w="6987" w:type="dxa"/>
        <w:tblInd w:w="2943" w:type="dxa"/>
        <w:tblLayout w:type="fixed"/>
        <w:tblLook w:val="0000"/>
      </w:tblPr>
      <w:tblGrid>
        <w:gridCol w:w="1368"/>
        <w:gridCol w:w="410"/>
        <w:gridCol w:w="1099"/>
        <w:gridCol w:w="1233"/>
        <w:gridCol w:w="2466"/>
        <w:gridCol w:w="411"/>
      </w:tblGrid>
      <w:tr w:rsidR="0079274E" w:rsidRPr="00B60DA5" w:rsidTr="0079274E">
        <w:trPr>
          <w:cantSplit/>
          <w:trHeight w:val="57"/>
        </w:trPr>
        <w:tc>
          <w:tcPr>
            <w:tcW w:w="6987" w:type="dxa"/>
            <w:gridSpan w:val="6"/>
            <w:vAlign w:val="bottom"/>
          </w:tcPr>
          <w:p w:rsidR="0079274E" w:rsidRPr="00B60DA5" w:rsidRDefault="0079274E" w:rsidP="0079274E">
            <w:pPr>
              <w:pStyle w:val="a3"/>
              <w:ind w:left="142" w:hanging="250"/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</w:pPr>
            <w:r w:rsidRPr="00B60DA5"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  <w:t>В ПАО «БАЛТИНВЕСТБАНК»</w:t>
            </w:r>
          </w:p>
        </w:tc>
      </w:tr>
      <w:tr w:rsidR="0079274E" w:rsidRPr="00B60DA5" w:rsidTr="0079274E">
        <w:trPr>
          <w:gridAfter w:val="1"/>
          <w:wAfter w:w="411" w:type="dxa"/>
          <w:cantSplit/>
          <w:trHeight w:val="57"/>
        </w:trPr>
        <w:tc>
          <w:tcPr>
            <w:tcW w:w="6576" w:type="dxa"/>
            <w:gridSpan w:val="5"/>
            <w:tcBorders>
              <w:bottom w:val="single" w:sz="4" w:space="0" w:color="auto"/>
            </w:tcBorders>
            <w:vAlign w:val="bottom"/>
          </w:tcPr>
          <w:p w:rsidR="0079274E" w:rsidRPr="00B60DA5" w:rsidRDefault="0079274E" w:rsidP="0079274E">
            <w:pPr>
              <w:pStyle w:val="a3"/>
              <w:ind w:left="142"/>
              <w:jc w:val="right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79274E" w:rsidRPr="00B60DA5" w:rsidTr="0079274E">
        <w:trPr>
          <w:cantSplit/>
          <w:trHeight w:val="57"/>
        </w:trPr>
        <w:tc>
          <w:tcPr>
            <w:tcW w:w="6987" w:type="dxa"/>
            <w:gridSpan w:val="6"/>
            <w:tcBorders>
              <w:bottom w:val="single" w:sz="4" w:space="0" w:color="auto"/>
            </w:tcBorders>
            <w:vAlign w:val="bottom"/>
          </w:tcPr>
          <w:p w:rsidR="0079274E" w:rsidRPr="00B60DA5" w:rsidRDefault="0079274E" w:rsidP="0079274E">
            <w:pPr>
              <w:pStyle w:val="a3"/>
              <w:ind w:left="142" w:firstLine="720"/>
              <w:jc w:val="center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  <w:r w:rsidRPr="00B60DA5">
              <w:rPr>
                <w:rFonts w:ascii="Times New Roman" w:hAnsi="Times New Roman" w:cs="Times New Roman"/>
                <w:i w:val="0"/>
                <w:sz w:val="16"/>
                <w:szCs w:val="16"/>
                <w:vertAlign w:val="superscript"/>
              </w:rPr>
              <w:t>(Фамилия Имя Отчество Клиента / Законного представителя полностью)</w:t>
            </w:r>
          </w:p>
        </w:tc>
      </w:tr>
      <w:tr w:rsidR="0079274E" w:rsidRPr="00B60DA5" w:rsidTr="0079274E">
        <w:trPr>
          <w:cantSplit/>
          <w:trHeight w:val="57"/>
        </w:trPr>
        <w:tc>
          <w:tcPr>
            <w:tcW w:w="1778" w:type="dxa"/>
            <w:gridSpan w:val="2"/>
            <w:tcBorders>
              <w:top w:val="single" w:sz="4" w:space="0" w:color="auto"/>
            </w:tcBorders>
            <w:vAlign w:val="bottom"/>
          </w:tcPr>
          <w:p w:rsidR="0079274E" w:rsidRPr="00B60DA5" w:rsidRDefault="0079274E" w:rsidP="0079274E">
            <w:pPr>
              <w:pStyle w:val="a3"/>
              <w:ind w:left="-108"/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</w:pPr>
            <w:r w:rsidRPr="00B60DA5"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  <w:t xml:space="preserve"> Место жительства:</w:t>
            </w:r>
          </w:p>
        </w:tc>
        <w:tc>
          <w:tcPr>
            <w:tcW w:w="52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74E" w:rsidRPr="00B60DA5" w:rsidRDefault="0079274E" w:rsidP="0079274E">
            <w:pPr>
              <w:pStyle w:val="a3"/>
              <w:ind w:left="142"/>
              <w:jc w:val="right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79274E" w:rsidRPr="00B60DA5" w:rsidTr="0079274E">
        <w:trPr>
          <w:cantSplit/>
          <w:trHeight w:val="57"/>
        </w:trPr>
        <w:tc>
          <w:tcPr>
            <w:tcW w:w="6987" w:type="dxa"/>
            <w:gridSpan w:val="6"/>
            <w:tcBorders>
              <w:top w:val="single" w:sz="4" w:space="0" w:color="auto"/>
            </w:tcBorders>
            <w:vAlign w:val="bottom"/>
          </w:tcPr>
          <w:p w:rsidR="0079274E" w:rsidRPr="00B60DA5" w:rsidRDefault="0079274E" w:rsidP="0079274E">
            <w:pPr>
              <w:pStyle w:val="a3"/>
              <w:ind w:left="-108"/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</w:pPr>
            <w:r w:rsidRPr="00B60DA5"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  <w:t xml:space="preserve"> Документ, удостоверяющий личность:</w:t>
            </w:r>
          </w:p>
        </w:tc>
      </w:tr>
      <w:tr w:rsidR="0079274E" w:rsidRPr="00B60DA5" w:rsidTr="0079274E">
        <w:trPr>
          <w:cantSplit/>
          <w:trHeight w:val="57"/>
        </w:trPr>
        <w:tc>
          <w:tcPr>
            <w:tcW w:w="1368" w:type="dxa"/>
            <w:vAlign w:val="bottom"/>
          </w:tcPr>
          <w:p w:rsidR="0079274E" w:rsidRPr="00B60DA5" w:rsidRDefault="0079274E" w:rsidP="0079274E">
            <w:pPr>
              <w:pStyle w:val="a3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  <w:r w:rsidRPr="00B60DA5">
              <w:rPr>
                <w:rFonts w:ascii="Times New Roman" w:hAnsi="Times New Roman" w:cs="Times New Roman"/>
                <w:i w:val="0"/>
                <w:sz w:val="16"/>
                <w:szCs w:val="16"/>
              </w:rPr>
              <w:t>Серия:</w:t>
            </w:r>
          </w:p>
        </w:tc>
        <w:tc>
          <w:tcPr>
            <w:tcW w:w="1509" w:type="dxa"/>
            <w:gridSpan w:val="2"/>
            <w:tcBorders>
              <w:bottom w:val="single" w:sz="4" w:space="0" w:color="auto"/>
            </w:tcBorders>
            <w:vAlign w:val="bottom"/>
          </w:tcPr>
          <w:p w:rsidR="0079274E" w:rsidRPr="00B60DA5" w:rsidRDefault="0079274E" w:rsidP="0079274E">
            <w:pPr>
              <w:pStyle w:val="a3"/>
              <w:jc w:val="right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1233" w:type="dxa"/>
            <w:vAlign w:val="bottom"/>
          </w:tcPr>
          <w:p w:rsidR="0079274E" w:rsidRPr="00B60DA5" w:rsidRDefault="0079274E" w:rsidP="0079274E">
            <w:pPr>
              <w:pStyle w:val="a3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  <w:r w:rsidRPr="00B60DA5">
              <w:rPr>
                <w:rFonts w:ascii="Times New Roman" w:hAnsi="Times New Roman" w:cs="Times New Roman"/>
                <w:i w:val="0"/>
                <w:sz w:val="16"/>
                <w:szCs w:val="16"/>
              </w:rPr>
              <w:t>Номер:</w:t>
            </w:r>
          </w:p>
        </w:tc>
        <w:tc>
          <w:tcPr>
            <w:tcW w:w="2877" w:type="dxa"/>
            <w:gridSpan w:val="2"/>
            <w:tcBorders>
              <w:bottom w:val="single" w:sz="4" w:space="0" w:color="auto"/>
            </w:tcBorders>
            <w:vAlign w:val="bottom"/>
          </w:tcPr>
          <w:p w:rsidR="0079274E" w:rsidRPr="00B60DA5" w:rsidRDefault="0079274E" w:rsidP="0079274E">
            <w:pPr>
              <w:pStyle w:val="a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274E" w:rsidRPr="00B60DA5" w:rsidTr="0079274E">
        <w:trPr>
          <w:cantSplit/>
          <w:trHeight w:val="57"/>
        </w:trPr>
        <w:tc>
          <w:tcPr>
            <w:tcW w:w="1368" w:type="dxa"/>
            <w:vAlign w:val="bottom"/>
          </w:tcPr>
          <w:p w:rsidR="0079274E" w:rsidRPr="00B60DA5" w:rsidRDefault="0079274E" w:rsidP="0079274E">
            <w:pPr>
              <w:pStyle w:val="a3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  <w:r w:rsidRPr="00B60DA5">
              <w:rPr>
                <w:rFonts w:ascii="Times New Roman" w:hAnsi="Times New Roman" w:cs="Times New Roman"/>
                <w:i w:val="0"/>
                <w:sz w:val="16"/>
                <w:szCs w:val="16"/>
              </w:rPr>
              <w:t>Когда выдан: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74E" w:rsidRPr="00B60DA5" w:rsidRDefault="0079274E" w:rsidP="0079274E">
            <w:pPr>
              <w:pStyle w:val="a3"/>
              <w:ind w:left="142"/>
              <w:jc w:val="right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1233" w:type="dxa"/>
            <w:vAlign w:val="bottom"/>
          </w:tcPr>
          <w:p w:rsidR="0079274E" w:rsidRPr="00B60DA5" w:rsidRDefault="0079274E" w:rsidP="0079274E">
            <w:pPr>
              <w:pStyle w:val="a3"/>
              <w:ind w:left="142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  <w:r w:rsidRPr="00B60DA5">
              <w:rPr>
                <w:rFonts w:ascii="Times New Roman" w:hAnsi="Times New Roman" w:cs="Times New Roman"/>
                <w:i w:val="0"/>
                <w:sz w:val="16"/>
                <w:szCs w:val="16"/>
              </w:rPr>
              <w:t xml:space="preserve">Кем </w:t>
            </w:r>
            <w:proofErr w:type="gramStart"/>
            <w:r w:rsidRPr="00B60DA5">
              <w:rPr>
                <w:rFonts w:ascii="Times New Roman" w:hAnsi="Times New Roman" w:cs="Times New Roman"/>
                <w:i w:val="0"/>
                <w:sz w:val="16"/>
                <w:szCs w:val="16"/>
              </w:rPr>
              <w:t>выдан</w:t>
            </w:r>
            <w:proofErr w:type="gramEnd"/>
            <w:r w:rsidRPr="00B60DA5">
              <w:rPr>
                <w:rFonts w:ascii="Times New Roman" w:hAnsi="Times New Roman" w:cs="Times New Roman"/>
                <w:i w:val="0"/>
                <w:sz w:val="16"/>
                <w:szCs w:val="16"/>
              </w:rPr>
              <w:t>: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74E" w:rsidRPr="00B60DA5" w:rsidRDefault="0079274E" w:rsidP="0079274E">
            <w:pPr>
              <w:pStyle w:val="a3"/>
              <w:ind w:left="142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274E" w:rsidRPr="00B60DA5" w:rsidTr="0079274E">
        <w:trPr>
          <w:cantSplit/>
          <w:trHeight w:val="57"/>
        </w:trPr>
        <w:tc>
          <w:tcPr>
            <w:tcW w:w="2877" w:type="dxa"/>
            <w:gridSpan w:val="3"/>
            <w:vAlign w:val="bottom"/>
          </w:tcPr>
          <w:p w:rsidR="0079274E" w:rsidRPr="00B60DA5" w:rsidRDefault="0079274E" w:rsidP="0079274E">
            <w:pPr>
              <w:pStyle w:val="a3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  <w:r w:rsidRPr="00B60DA5">
              <w:rPr>
                <w:rFonts w:ascii="Times New Roman" w:hAnsi="Times New Roman" w:cs="Times New Roman"/>
                <w:i w:val="0"/>
                <w:sz w:val="16"/>
                <w:szCs w:val="16"/>
              </w:rPr>
              <w:t>Код подразделения (при наличии):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79274E" w:rsidRPr="00B60DA5" w:rsidRDefault="0079274E" w:rsidP="0079274E">
            <w:pPr>
              <w:pStyle w:val="a3"/>
              <w:ind w:left="142"/>
              <w:jc w:val="right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28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74E" w:rsidRPr="00B60DA5" w:rsidRDefault="0079274E" w:rsidP="0079274E">
            <w:pPr>
              <w:pStyle w:val="a3"/>
              <w:ind w:left="142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9274E" w:rsidRPr="00B60DA5" w:rsidRDefault="0079274E" w:rsidP="0079274E">
      <w:pPr>
        <w:pStyle w:val="Default"/>
        <w:jc w:val="right"/>
        <w:rPr>
          <w:b/>
          <w:i/>
          <w:noProof/>
          <w:sz w:val="20"/>
          <w:szCs w:val="20"/>
          <w:lang w:val="en-US"/>
        </w:rPr>
      </w:pPr>
    </w:p>
    <w:p w:rsidR="00CE609A" w:rsidRPr="00B60DA5" w:rsidRDefault="00CE609A" w:rsidP="0079274E">
      <w:pPr>
        <w:pStyle w:val="Default"/>
        <w:jc w:val="center"/>
        <w:rPr>
          <w:b/>
          <w:bCs/>
          <w:sz w:val="20"/>
          <w:szCs w:val="20"/>
        </w:rPr>
      </w:pPr>
    </w:p>
    <w:p w:rsidR="0079274E" w:rsidRPr="00B60DA5" w:rsidRDefault="0079274E" w:rsidP="0079274E">
      <w:pPr>
        <w:pStyle w:val="Default"/>
        <w:jc w:val="center"/>
        <w:rPr>
          <w:b/>
          <w:bCs/>
          <w:sz w:val="20"/>
          <w:szCs w:val="20"/>
        </w:rPr>
      </w:pPr>
      <w:r w:rsidRPr="00B60DA5">
        <w:rPr>
          <w:b/>
          <w:bCs/>
          <w:sz w:val="20"/>
          <w:szCs w:val="20"/>
        </w:rPr>
        <w:t>Декларация о рисках, связанных с совмещением ПАО «БАЛТИНВЕСТБАНК» различных видов профессиональной деятельности, а также профессиональной деятельности с иными видами деятельности.</w:t>
      </w:r>
    </w:p>
    <w:p w:rsidR="00CE609A" w:rsidRPr="00B60DA5" w:rsidRDefault="00CE609A" w:rsidP="0079274E">
      <w:pPr>
        <w:spacing w:after="120"/>
        <w:ind w:left="709"/>
        <w:jc w:val="both"/>
        <w:rPr>
          <w:snapToGrid/>
          <w:sz w:val="20"/>
          <w:lang w:eastAsia="en-US"/>
        </w:rPr>
      </w:pPr>
    </w:p>
    <w:p w:rsidR="0079274E" w:rsidRPr="00B60DA5" w:rsidRDefault="0079274E" w:rsidP="0079274E">
      <w:pPr>
        <w:spacing w:after="120"/>
        <w:ind w:left="709"/>
        <w:jc w:val="both"/>
        <w:rPr>
          <w:snapToGrid/>
          <w:sz w:val="20"/>
          <w:lang w:eastAsia="en-US"/>
        </w:rPr>
      </w:pPr>
      <w:r w:rsidRPr="00B60DA5">
        <w:rPr>
          <w:snapToGrid/>
          <w:sz w:val="20"/>
          <w:lang w:eastAsia="en-US"/>
        </w:rPr>
        <w:t>1. ПАО «БАЛТИНВЕСТБАНК» (далее – «Банк») доводит до сведения всех Клиентов информацию о том, что, имея соответствующие лицензии, совмещает несколько видов профессиональной деятельности на рынке ценных бумаг: брокерскую, дилерскую</w:t>
      </w:r>
      <w:r w:rsidR="0056006E">
        <w:rPr>
          <w:snapToGrid/>
          <w:sz w:val="20"/>
          <w:lang w:eastAsia="en-US"/>
        </w:rPr>
        <w:t xml:space="preserve"> и</w:t>
      </w:r>
      <w:r w:rsidRPr="00B60DA5">
        <w:rPr>
          <w:snapToGrid/>
          <w:sz w:val="20"/>
          <w:lang w:eastAsia="en-US"/>
        </w:rPr>
        <w:t xml:space="preserve"> депозитарную</w:t>
      </w:r>
      <w:r w:rsidR="0056006E">
        <w:rPr>
          <w:snapToGrid/>
          <w:sz w:val="20"/>
          <w:lang w:eastAsia="en-US"/>
        </w:rPr>
        <w:t>.</w:t>
      </w:r>
    </w:p>
    <w:p w:rsidR="0079274E" w:rsidRPr="00B60DA5" w:rsidRDefault="0079274E" w:rsidP="0079274E">
      <w:pPr>
        <w:spacing w:after="120"/>
        <w:ind w:left="709"/>
        <w:jc w:val="both"/>
        <w:rPr>
          <w:snapToGrid/>
          <w:sz w:val="20"/>
          <w:lang w:eastAsia="en-US"/>
        </w:rPr>
      </w:pPr>
      <w:r w:rsidRPr="00B60DA5">
        <w:rPr>
          <w:snapToGrid/>
          <w:sz w:val="20"/>
          <w:lang w:eastAsia="en-US"/>
        </w:rPr>
        <w:t xml:space="preserve">2. Под рисками совмещения различных видов профессиональной деятельности на рынке ценных бумаг, в целях настоящего документа, понимается возможность нанесения ущерба Клиенту Банка </w:t>
      </w:r>
      <w:proofErr w:type="gramStart"/>
      <w:r w:rsidRPr="00B60DA5">
        <w:rPr>
          <w:snapToGrid/>
          <w:sz w:val="20"/>
          <w:lang w:eastAsia="en-US"/>
        </w:rPr>
        <w:t>вследствие</w:t>
      </w:r>
      <w:proofErr w:type="gramEnd"/>
      <w:r w:rsidRPr="00B60DA5">
        <w:rPr>
          <w:snapToGrid/>
          <w:sz w:val="20"/>
          <w:lang w:eastAsia="en-US"/>
        </w:rPr>
        <w:t>:</w:t>
      </w:r>
    </w:p>
    <w:p w:rsidR="0079274E" w:rsidRPr="00B60DA5" w:rsidRDefault="0079274E" w:rsidP="0079274E">
      <w:pPr>
        <w:numPr>
          <w:ilvl w:val="1"/>
          <w:numId w:val="1"/>
        </w:numPr>
        <w:spacing w:after="120"/>
        <w:ind w:left="993" w:firstLine="0"/>
        <w:jc w:val="both"/>
        <w:rPr>
          <w:snapToGrid/>
          <w:sz w:val="20"/>
          <w:lang w:eastAsia="en-US"/>
        </w:rPr>
      </w:pPr>
      <w:r w:rsidRPr="00B60DA5">
        <w:rPr>
          <w:snapToGrid/>
          <w:sz w:val="20"/>
          <w:lang w:eastAsia="en-US"/>
        </w:rPr>
        <w:t>неправомерного использования сотрудниками Банка, осуществляющими профессиональную деятельность на рынке ценных бумаг, конфиденциальной информации при проведении операций (сделок) на рынке ценных бумаг;</w:t>
      </w:r>
    </w:p>
    <w:p w:rsidR="0079274E" w:rsidRPr="00B60DA5" w:rsidRDefault="0079274E" w:rsidP="0079274E">
      <w:pPr>
        <w:numPr>
          <w:ilvl w:val="1"/>
          <w:numId w:val="1"/>
        </w:numPr>
        <w:spacing w:after="120"/>
        <w:ind w:left="993" w:firstLine="0"/>
        <w:jc w:val="both"/>
        <w:rPr>
          <w:snapToGrid/>
          <w:sz w:val="20"/>
          <w:lang w:eastAsia="en-US"/>
        </w:rPr>
      </w:pPr>
      <w:r w:rsidRPr="00B60DA5">
        <w:rPr>
          <w:snapToGrid/>
          <w:sz w:val="20"/>
          <w:lang w:eastAsia="en-US"/>
        </w:rPr>
        <w:t>возникновения конфликта интересов, а именно, нарушения принципа приоритетности интересов Клиента Банка, перед интересами Банка, которые могут привести в результате действий (бездействия) Банка и его сотрудников к убыткам и/или неблагоприятным последствиям для Клиента Банка;</w:t>
      </w:r>
    </w:p>
    <w:p w:rsidR="0079274E" w:rsidRPr="00B60DA5" w:rsidRDefault="0079274E" w:rsidP="0079274E">
      <w:pPr>
        <w:numPr>
          <w:ilvl w:val="1"/>
          <w:numId w:val="1"/>
        </w:numPr>
        <w:spacing w:after="120"/>
        <w:ind w:left="993" w:firstLine="0"/>
        <w:jc w:val="both"/>
        <w:rPr>
          <w:snapToGrid/>
          <w:sz w:val="20"/>
          <w:lang w:eastAsia="en-US"/>
        </w:rPr>
      </w:pPr>
      <w:r w:rsidRPr="00B60DA5">
        <w:rPr>
          <w:snapToGrid/>
          <w:sz w:val="20"/>
          <w:lang w:eastAsia="en-US"/>
        </w:rPr>
        <w:t xml:space="preserve">неправомерного и/или ненадлежащего использования </w:t>
      </w:r>
      <w:proofErr w:type="spellStart"/>
      <w:r w:rsidRPr="00B60DA5">
        <w:rPr>
          <w:snapToGrid/>
          <w:sz w:val="20"/>
          <w:lang w:eastAsia="en-US"/>
        </w:rPr>
        <w:t>инсайдерской</w:t>
      </w:r>
      <w:proofErr w:type="spellEnd"/>
      <w:r w:rsidRPr="00B60DA5">
        <w:rPr>
          <w:snapToGrid/>
          <w:sz w:val="20"/>
          <w:lang w:eastAsia="en-US"/>
        </w:rPr>
        <w:t xml:space="preserve"> информации, полученной  в связи с осуществлением профессиональной деятельности;</w:t>
      </w:r>
    </w:p>
    <w:p w:rsidR="0079274E" w:rsidRPr="00B60DA5" w:rsidRDefault="0079274E" w:rsidP="0079274E">
      <w:pPr>
        <w:numPr>
          <w:ilvl w:val="1"/>
          <w:numId w:val="1"/>
        </w:numPr>
        <w:spacing w:after="120"/>
        <w:ind w:left="993" w:firstLine="0"/>
        <w:jc w:val="both"/>
        <w:rPr>
          <w:snapToGrid/>
          <w:sz w:val="20"/>
          <w:lang w:eastAsia="en-US"/>
        </w:rPr>
      </w:pPr>
      <w:r w:rsidRPr="00B60DA5">
        <w:rPr>
          <w:snapToGrid/>
          <w:sz w:val="20"/>
          <w:lang w:eastAsia="en-US"/>
        </w:rPr>
        <w:t>противоправного распоряжения сотрудниками Банка ценными бумагами и денежными средствами Клиента;</w:t>
      </w:r>
    </w:p>
    <w:p w:rsidR="0079274E" w:rsidRPr="00B60DA5" w:rsidRDefault="0079274E" w:rsidP="0079274E">
      <w:pPr>
        <w:numPr>
          <w:ilvl w:val="1"/>
          <w:numId w:val="1"/>
        </w:numPr>
        <w:spacing w:after="120"/>
        <w:ind w:left="993" w:firstLine="0"/>
        <w:jc w:val="both"/>
        <w:rPr>
          <w:snapToGrid/>
          <w:sz w:val="20"/>
          <w:lang w:eastAsia="en-US"/>
        </w:rPr>
      </w:pPr>
      <w:r w:rsidRPr="00B60DA5">
        <w:rPr>
          <w:snapToGrid/>
          <w:sz w:val="20"/>
          <w:lang w:eastAsia="en-US"/>
        </w:rPr>
        <w:t>осуществления сотрудниками Банка противоправных действий, связанных с хранением и/или учетом прав на ценные бумаги Клиента;</w:t>
      </w:r>
    </w:p>
    <w:p w:rsidR="0079274E" w:rsidRPr="00B60DA5" w:rsidRDefault="0079274E" w:rsidP="0079274E">
      <w:pPr>
        <w:numPr>
          <w:ilvl w:val="1"/>
          <w:numId w:val="1"/>
        </w:numPr>
        <w:spacing w:after="120"/>
        <w:ind w:left="993" w:firstLine="0"/>
        <w:jc w:val="both"/>
        <w:rPr>
          <w:snapToGrid/>
          <w:sz w:val="20"/>
          <w:lang w:eastAsia="en-US"/>
        </w:rPr>
      </w:pPr>
      <w:proofErr w:type="spellStart"/>
      <w:r w:rsidRPr="00B60DA5">
        <w:rPr>
          <w:snapToGrid/>
          <w:sz w:val="20"/>
          <w:lang w:eastAsia="en-US"/>
        </w:rPr>
        <w:t>необеспечения</w:t>
      </w:r>
      <w:proofErr w:type="spellEnd"/>
      <w:r w:rsidRPr="00B60DA5">
        <w:rPr>
          <w:snapToGrid/>
          <w:sz w:val="20"/>
          <w:lang w:eastAsia="en-US"/>
        </w:rPr>
        <w:t xml:space="preserve"> (ненадлежащего обеспечения) прав по ценным бумагам Клиента Банка;</w:t>
      </w:r>
    </w:p>
    <w:p w:rsidR="0079274E" w:rsidRPr="00B60DA5" w:rsidRDefault="0079274E" w:rsidP="0079274E">
      <w:pPr>
        <w:numPr>
          <w:ilvl w:val="1"/>
          <w:numId w:val="1"/>
        </w:numPr>
        <w:spacing w:after="120"/>
        <w:ind w:left="993" w:firstLine="0"/>
        <w:jc w:val="both"/>
        <w:rPr>
          <w:snapToGrid/>
          <w:sz w:val="20"/>
          <w:lang w:eastAsia="en-US"/>
        </w:rPr>
      </w:pPr>
      <w:r w:rsidRPr="00B60DA5">
        <w:rPr>
          <w:snapToGrid/>
          <w:sz w:val="20"/>
          <w:lang w:eastAsia="en-US"/>
        </w:rPr>
        <w:t>несвоевременного (ненадлежащего исполнения) сделок при совмещении брокерской и депозитарной деятельности;</w:t>
      </w:r>
    </w:p>
    <w:p w:rsidR="0079274E" w:rsidRPr="00B60DA5" w:rsidRDefault="0079274E" w:rsidP="0079274E">
      <w:pPr>
        <w:numPr>
          <w:ilvl w:val="1"/>
          <w:numId w:val="1"/>
        </w:numPr>
        <w:spacing w:after="120"/>
        <w:ind w:left="993" w:firstLine="0"/>
        <w:jc w:val="both"/>
        <w:rPr>
          <w:snapToGrid/>
          <w:sz w:val="20"/>
          <w:lang w:eastAsia="en-US"/>
        </w:rPr>
      </w:pPr>
      <w:r w:rsidRPr="00B60DA5">
        <w:rPr>
          <w:snapToGrid/>
          <w:sz w:val="20"/>
          <w:lang w:eastAsia="en-US"/>
        </w:rPr>
        <w:t xml:space="preserve">недостаточно полного раскрытия </w:t>
      </w:r>
      <w:proofErr w:type="spellStart"/>
      <w:r w:rsidRPr="00B60DA5">
        <w:rPr>
          <w:snapToGrid/>
          <w:sz w:val="20"/>
          <w:lang w:eastAsia="en-US"/>
        </w:rPr>
        <w:t>информациив</w:t>
      </w:r>
      <w:proofErr w:type="spellEnd"/>
      <w:r w:rsidRPr="00B60DA5">
        <w:rPr>
          <w:snapToGrid/>
          <w:sz w:val="20"/>
          <w:lang w:eastAsia="en-US"/>
        </w:rPr>
        <w:t xml:space="preserve"> связи с осуществлением профессиональной деятельности.</w:t>
      </w:r>
    </w:p>
    <w:p w:rsidR="0079274E" w:rsidRPr="00B60DA5" w:rsidRDefault="0079274E" w:rsidP="0079274E">
      <w:pPr>
        <w:spacing w:after="120"/>
        <w:ind w:left="709"/>
        <w:jc w:val="both"/>
        <w:rPr>
          <w:snapToGrid/>
          <w:sz w:val="20"/>
          <w:lang w:eastAsia="en-US"/>
        </w:rPr>
      </w:pPr>
      <w:r w:rsidRPr="00B60DA5">
        <w:rPr>
          <w:snapToGrid/>
          <w:sz w:val="20"/>
          <w:lang w:eastAsia="en-US"/>
        </w:rPr>
        <w:t xml:space="preserve">3. При совмещении профессиональной деятельности с деятельность </w:t>
      </w:r>
      <w:proofErr w:type="spellStart"/>
      <w:r w:rsidRPr="00B60DA5">
        <w:rPr>
          <w:snapToGrid/>
          <w:sz w:val="20"/>
          <w:lang w:eastAsia="en-US"/>
        </w:rPr>
        <w:t>юкредитной</w:t>
      </w:r>
      <w:proofErr w:type="spellEnd"/>
      <w:r w:rsidRPr="00B60DA5">
        <w:rPr>
          <w:snapToGrid/>
          <w:sz w:val="20"/>
          <w:lang w:eastAsia="en-US"/>
        </w:rPr>
        <w:t xml:space="preserve"> организации, возникает риск нанесения ущерба Клиенту Банка при отзыве лицензии кредитной организации, который влечет за собой аннулирование лицензии профессионального участника.</w:t>
      </w:r>
    </w:p>
    <w:p w:rsidR="0079274E" w:rsidRPr="00B60DA5" w:rsidRDefault="0079274E" w:rsidP="0079274E">
      <w:pPr>
        <w:spacing w:after="120"/>
        <w:ind w:left="709"/>
        <w:jc w:val="both"/>
        <w:rPr>
          <w:snapToGrid/>
          <w:sz w:val="20"/>
          <w:lang w:eastAsia="en-US"/>
        </w:rPr>
      </w:pPr>
      <w:r w:rsidRPr="00B60DA5">
        <w:rPr>
          <w:snapToGrid/>
          <w:sz w:val="20"/>
          <w:lang w:eastAsia="en-US"/>
        </w:rPr>
        <w:t>4. При совмещении нескольких видов профессиональной деятельности или профессиональной деятельности с иными видами деятельности, существует риск возникновения недостаточности капитала для исполнения всех обязательств по возврату финансовых активов.</w:t>
      </w:r>
    </w:p>
    <w:p w:rsidR="0079274E" w:rsidRPr="00B60DA5" w:rsidRDefault="0079274E" w:rsidP="0079274E">
      <w:pPr>
        <w:spacing w:after="120"/>
        <w:ind w:left="709"/>
        <w:jc w:val="both"/>
        <w:rPr>
          <w:snapToGrid/>
          <w:sz w:val="20"/>
          <w:lang w:eastAsia="en-US"/>
        </w:rPr>
      </w:pPr>
    </w:p>
    <w:p w:rsidR="0079274E" w:rsidRPr="00B60DA5" w:rsidRDefault="0079274E" w:rsidP="0079274E">
      <w:pPr>
        <w:spacing w:line="276" w:lineRule="auto"/>
        <w:ind w:left="709"/>
        <w:jc w:val="both"/>
        <w:rPr>
          <w:snapToGrid/>
          <w:sz w:val="20"/>
          <w:lang w:eastAsia="en-US"/>
        </w:rPr>
      </w:pPr>
      <w:r w:rsidRPr="00B60DA5">
        <w:rPr>
          <w:snapToGrid/>
          <w:sz w:val="20"/>
          <w:lang w:eastAsia="en-US"/>
        </w:rPr>
        <w:t xml:space="preserve">Я,_____________________________________________________________________________, </w:t>
      </w:r>
    </w:p>
    <w:p w:rsidR="0079274E" w:rsidRPr="00B60DA5" w:rsidRDefault="0079274E" w:rsidP="0079274E">
      <w:pPr>
        <w:spacing w:after="120"/>
        <w:ind w:left="709"/>
        <w:jc w:val="both"/>
        <w:rPr>
          <w:snapToGrid/>
          <w:sz w:val="20"/>
          <w:lang w:eastAsia="en-US"/>
        </w:rPr>
      </w:pPr>
      <w:r w:rsidRPr="00B60DA5">
        <w:rPr>
          <w:snapToGrid/>
          <w:sz w:val="20"/>
          <w:lang w:eastAsia="en-US"/>
        </w:rPr>
        <w:t>настоящим подтверждаю, что Публичное Акционерное Общество «</w:t>
      </w:r>
      <w:proofErr w:type="gramStart"/>
      <w:r w:rsidRPr="00B60DA5">
        <w:rPr>
          <w:snapToGrid/>
          <w:sz w:val="20"/>
          <w:lang w:eastAsia="en-US"/>
        </w:rPr>
        <w:t>Балтийский</w:t>
      </w:r>
      <w:proofErr w:type="gramEnd"/>
      <w:r w:rsidRPr="00B60DA5">
        <w:rPr>
          <w:snapToGrid/>
          <w:sz w:val="20"/>
          <w:lang w:eastAsia="en-US"/>
        </w:rPr>
        <w:t xml:space="preserve"> Инвестиционный Банк» предоставил мне сведения о рисках, связанных с совмещением Банком  различных видов профессиональной деятельно</w:t>
      </w:r>
      <w:r w:rsidR="00B60DA5">
        <w:rPr>
          <w:snapToGrid/>
          <w:sz w:val="20"/>
          <w:lang w:eastAsia="en-US"/>
        </w:rPr>
        <w:t>с</w:t>
      </w:r>
      <w:r w:rsidRPr="00B60DA5">
        <w:rPr>
          <w:snapToGrid/>
          <w:sz w:val="20"/>
          <w:lang w:eastAsia="en-US"/>
        </w:rPr>
        <w:t>ти, профессиональной деятельности с иными видами деятельности.</w:t>
      </w:r>
    </w:p>
    <w:tbl>
      <w:tblPr>
        <w:tblW w:w="992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977"/>
        <w:gridCol w:w="3686"/>
        <w:gridCol w:w="3260"/>
      </w:tblGrid>
      <w:tr w:rsidR="0079274E" w:rsidRPr="00B60DA5" w:rsidTr="0079274E">
        <w:trPr>
          <w:trHeight w:val="397"/>
        </w:trPr>
        <w:tc>
          <w:tcPr>
            <w:tcW w:w="29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9274E" w:rsidRPr="00B60DA5" w:rsidRDefault="0079274E" w:rsidP="0079274E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right="-1854"/>
              <w:rPr>
                <w:sz w:val="20"/>
              </w:rPr>
            </w:pPr>
          </w:p>
          <w:p w:rsidR="0079274E" w:rsidRPr="00B60DA5" w:rsidRDefault="0079274E" w:rsidP="0079274E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right="-1854"/>
              <w:rPr>
                <w:color w:val="080000"/>
                <w:sz w:val="20"/>
              </w:rPr>
            </w:pPr>
          </w:p>
          <w:p w:rsidR="0079274E" w:rsidRPr="00B60DA5" w:rsidRDefault="0079274E" w:rsidP="0079274E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 w:right="-1854"/>
              <w:rPr>
                <w:color w:val="080000"/>
                <w:sz w:val="20"/>
              </w:rPr>
            </w:pPr>
            <w:r w:rsidRPr="00B60DA5">
              <w:rPr>
                <w:color w:val="080000"/>
                <w:sz w:val="20"/>
              </w:rPr>
              <w:t>«___»_________ 20___г.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74E" w:rsidRPr="00B60DA5" w:rsidRDefault="0079274E" w:rsidP="0079274E">
            <w:pPr>
              <w:widowControl w:val="0"/>
              <w:autoSpaceDE w:val="0"/>
              <w:autoSpaceDN w:val="0"/>
              <w:adjustRightInd w:val="0"/>
              <w:rPr>
                <w:color w:val="080000"/>
                <w:sz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74E" w:rsidRPr="00B60DA5" w:rsidRDefault="0079274E" w:rsidP="0079274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60DA5">
              <w:rPr>
                <w:sz w:val="20"/>
              </w:rPr>
              <w:t>/</w:t>
            </w:r>
          </w:p>
        </w:tc>
      </w:tr>
      <w:tr w:rsidR="0079274E" w:rsidRPr="00B60DA5" w:rsidTr="0079274E">
        <w:trPr>
          <w:trHeight w:val="197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9274E" w:rsidRPr="00B60DA5" w:rsidRDefault="0079274E" w:rsidP="0079274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86" w:type="dxa"/>
            <w:tcBorders>
              <w:left w:val="nil"/>
              <w:bottom w:val="nil"/>
              <w:right w:val="nil"/>
            </w:tcBorders>
          </w:tcPr>
          <w:p w:rsidR="0079274E" w:rsidRPr="00B60DA5" w:rsidRDefault="0079274E" w:rsidP="007927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60DA5">
              <w:rPr>
                <w:color w:val="080000"/>
                <w:sz w:val="20"/>
              </w:rPr>
              <w:t>(Подпись Клиента/Законного представителя)</w:t>
            </w:r>
            <w:r w:rsidRPr="00B60DA5">
              <w:rPr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79274E" w:rsidRPr="00B60DA5" w:rsidRDefault="0079274E" w:rsidP="0079274E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color w:val="080000"/>
                <w:sz w:val="20"/>
              </w:rPr>
            </w:pPr>
            <w:r w:rsidRPr="00B60DA5">
              <w:rPr>
                <w:sz w:val="20"/>
              </w:rPr>
              <w:t>(ФИО Клиента /</w:t>
            </w:r>
            <w:r w:rsidRPr="00B60DA5">
              <w:rPr>
                <w:color w:val="080000"/>
                <w:sz w:val="20"/>
              </w:rPr>
              <w:t>Законного представителя</w:t>
            </w:r>
            <w:r w:rsidRPr="00B60DA5">
              <w:rPr>
                <w:sz w:val="20"/>
              </w:rPr>
              <w:t>)</w:t>
            </w:r>
          </w:p>
        </w:tc>
      </w:tr>
    </w:tbl>
    <w:p w:rsidR="00213D1B" w:rsidRPr="00B60DA5" w:rsidRDefault="00213D1B" w:rsidP="0056006E">
      <w:pPr>
        <w:rPr>
          <w:sz w:val="20"/>
        </w:rPr>
      </w:pPr>
    </w:p>
    <w:sectPr w:rsidR="00213D1B" w:rsidRPr="00B60DA5" w:rsidSect="007927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F43" w:rsidRDefault="008D2F43" w:rsidP="00B834D4">
      <w:r>
        <w:separator/>
      </w:r>
    </w:p>
  </w:endnote>
  <w:endnote w:type="continuationSeparator" w:id="0">
    <w:p w:rsidR="008D2F43" w:rsidRDefault="008D2F43" w:rsidP="00B83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F43" w:rsidRDefault="008D2F43" w:rsidP="00B834D4">
      <w:r>
        <w:separator/>
      </w:r>
    </w:p>
  </w:footnote>
  <w:footnote w:type="continuationSeparator" w:id="0">
    <w:p w:rsidR="008D2F43" w:rsidRDefault="008D2F43" w:rsidP="00B834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F29FE"/>
    <w:multiLevelType w:val="hybridMultilevel"/>
    <w:tmpl w:val="3D88F96E"/>
    <w:lvl w:ilvl="0" w:tplc="7DD4C584">
      <w:start w:val="1"/>
      <w:numFmt w:val="bullet"/>
      <w:lvlText w:val="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274E"/>
    <w:rsid w:val="00006FBB"/>
    <w:rsid w:val="001F2A77"/>
    <w:rsid w:val="00213D1B"/>
    <w:rsid w:val="00275CA9"/>
    <w:rsid w:val="004500D5"/>
    <w:rsid w:val="00521DC4"/>
    <w:rsid w:val="00544C1C"/>
    <w:rsid w:val="0056006E"/>
    <w:rsid w:val="005B28C3"/>
    <w:rsid w:val="007322E0"/>
    <w:rsid w:val="0079274E"/>
    <w:rsid w:val="00884076"/>
    <w:rsid w:val="008D2F43"/>
    <w:rsid w:val="00AE00EE"/>
    <w:rsid w:val="00B60DA5"/>
    <w:rsid w:val="00B834D4"/>
    <w:rsid w:val="00CE609A"/>
    <w:rsid w:val="00CF08A3"/>
    <w:rsid w:val="00F24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74E"/>
    <w:rPr>
      <w:rFonts w:ascii="Times New Roman" w:eastAsia="Times New Roman" w:hAnsi="Times New Roman"/>
      <w:snapToGrid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9274E"/>
    <w:pPr>
      <w:autoSpaceDE w:val="0"/>
      <w:autoSpaceDN w:val="0"/>
      <w:ind w:right="-1"/>
    </w:pPr>
    <w:rPr>
      <w:rFonts w:ascii="Arial" w:hAnsi="Arial" w:cs="Arial"/>
      <w:i/>
      <w:iCs/>
      <w:snapToGrid/>
      <w:sz w:val="20"/>
    </w:rPr>
  </w:style>
  <w:style w:type="character" w:customStyle="1" w:styleId="a4">
    <w:name w:val="Основной текст Знак"/>
    <w:basedOn w:val="a0"/>
    <w:link w:val="a3"/>
    <w:rsid w:val="0079274E"/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a5">
    <w:name w:val="header"/>
    <w:basedOn w:val="a"/>
    <w:link w:val="a6"/>
    <w:rsid w:val="0079274E"/>
    <w:pPr>
      <w:tabs>
        <w:tab w:val="center" w:pos="4677"/>
        <w:tab w:val="right" w:pos="9355"/>
      </w:tabs>
      <w:autoSpaceDE w:val="0"/>
      <w:autoSpaceDN w:val="0"/>
    </w:pPr>
    <w:rPr>
      <w:snapToGrid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792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9274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2024-05-27T08:49:00Z</dcterms:created>
  <dcterms:modified xsi:type="dcterms:W3CDTF">2024-05-27T08:49:00Z</dcterms:modified>
</cp:coreProperties>
</file>